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DE" w:rsidRDefault="003A57DE" w:rsidP="003A57DE">
      <w:pPr>
        <w:pStyle w:val="Default"/>
      </w:pPr>
    </w:p>
    <w:p w:rsidR="003A57DE" w:rsidRDefault="00D705DE" w:rsidP="003A57D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PRÁVO MEDZINÁRODÉHO OBCHODU</w:t>
      </w:r>
    </w:p>
    <w:p w:rsidR="00C11D28" w:rsidRPr="003A57DE" w:rsidRDefault="00C11D28" w:rsidP="003A57DE">
      <w:pPr>
        <w:pStyle w:val="Default"/>
        <w:jc w:val="center"/>
        <w:rPr>
          <w:b/>
          <w:bCs/>
          <w:sz w:val="28"/>
          <w:szCs w:val="28"/>
        </w:rPr>
      </w:pPr>
    </w:p>
    <w:p w:rsidR="003A57DE" w:rsidRDefault="003A57DE" w:rsidP="003A57DE">
      <w:pPr>
        <w:pStyle w:val="Default"/>
        <w:jc w:val="center"/>
        <w:rPr>
          <w:sz w:val="28"/>
          <w:szCs w:val="28"/>
        </w:rPr>
      </w:pPr>
    </w:p>
    <w:p w:rsidR="003A57DE" w:rsidRDefault="003A57DE" w:rsidP="003A57D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Podmienky absolvovania predmetu - denné štúdium </w:t>
      </w:r>
    </w:p>
    <w:p w:rsidR="003A57DE" w:rsidRDefault="003A57DE" w:rsidP="003A57DE">
      <w:pPr>
        <w:pStyle w:val="Default"/>
        <w:rPr>
          <w:sz w:val="23"/>
          <w:szCs w:val="23"/>
        </w:rPr>
      </w:pPr>
    </w:p>
    <w:p w:rsidR="003A57DE" w:rsidRDefault="003A57DE" w:rsidP="003A57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Výučba v zimnom semestri 2017/2018 predstavuje v zmysle Harmonogramu štúdia na akademický rok 2017/2018 spolu </w:t>
      </w:r>
      <w:r>
        <w:rPr>
          <w:b/>
          <w:bCs/>
          <w:sz w:val="22"/>
          <w:szCs w:val="22"/>
        </w:rPr>
        <w:t xml:space="preserve">13 týždňov výučby </w:t>
      </w:r>
      <w:r>
        <w:rPr>
          <w:sz w:val="22"/>
          <w:szCs w:val="22"/>
        </w:rPr>
        <w:t xml:space="preserve">(od 18. septembra 2017 do 16. decembra 2017). </w:t>
      </w:r>
    </w:p>
    <w:p w:rsidR="003A57DE" w:rsidRDefault="003A57DE" w:rsidP="003A57DE">
      <w:pPr>
        <w:pStyle w:val="Default"/>
        <w:jc w:val="both"/>
        <w:rPr>
          <w:sz w:val="22"/>
          <w:szCs w:val="22"/>
        </w:rPr>
      </w:pPr>
    </w:p>
    <w:p w:rsidR="003A57DE" w:rsidRDefault="003A57DE" w:rsidP="003A57D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Účasť na seminároch: </w:t>
      </w:r>
    </w:p>
    <w:p w:rsidR="00B87B5C" w:rsidRDefault="00B87B5C" w:rsidP="003A57DE">
      <w:pPr>
        <w:pStyle w:val="Default"/>
        <w:rPr>
          <w:b/>
          <w:bCs/>
          <w:sz w:val="22"/>
          <w:szCs w:val="22"/>
        </w:rPr>
      </w:pPr>
    </w:p>
    <w:p w:rsidR="00B87B5C" w:rsidRDefault="00B87B5C" w:rsidP="00B87B5C">
      <w:pPr>
        <w:pStyle w:val="Default"/>
        <w:numPr>
          <w:ilvl w:val="0"/>
          <w:numId w:val="1"/>
        </w:numPr>
        <w:spacing w:after="120"/>
        <w:ind w:left="360"/>
        <w:jc w:val="both"/>
        <w:rPr>
          <w:sz w:val="22"/>
          <w:szCs w:val="22"/>
        </w:rPr>
      </w:pPr>
      <w:r w:rsidRPr="00B96E91">
        <w:rPr>
          <w:b/>
          <w:sz w:val="22"/>
          <w:szCs w:val="22"/>
        </w:rPr>
        <w:t>Účasť na seminárnych cvičeniach je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povinná</w:t>
      </w:r>
      <w:r>
        <w:rPr>
          <w:sz w:val="22"/>
          <w:szCs w:val="22"/>
        </w:rPr>
        <w:t xml:space="preserve"> </w:t>
      </w:r>
      <w:r w:rsidRPr="00B87B5C">
        <w:rPr>
          <w:color w:val="auto"/>
          <w:sz w:val="22"/>
          <w:szCs w:val="22"/>
        </w:rPr>
        <w:t>(čl. 14 ods. 2 Študijného poriadku).</w:t>
      </w:r>
      <w:r>
        <w:rPr>
          <w:sz w:val="22"/>
          <w:szCs w:val="22"/>
        </w:rPr>
        <w:t xml:space="preserve"> Vyžaduje sa aktívna účasť. </w:t>
      </w:r>
      <w:r w:rsidRPr="00B96E91">
        <w:rPr>
          <w:sz w:val="22"/>
          <w:szCs w:val="22"/>
        </w:rPr>
        <w:t xml:space="preserve">Na každú hodinu je </w:t>
      </w:r>
      <w:r w:rsidRPr="00B96E91">
        <w:rPr>
          <w:bCs/>
          <w:sz w:val="22"/>
          <w:szCs w:val="22"/>
        </w:rPr>
        <w:t xml:space="preserve">NUTNÉ </w:t>
      </w:r>
      <w:r w:rsidRPr="00B96E91">
        <w:rPr>
          <w:sz w:val="22"/>
          <w:szCs w:val="22"/>
        </w:rPr>
        <w:t xml:space="preserve">mať príslušné </w:t>
      </w:r>
      <w:r w:rsidRPr="00B96E91">
        <w:rPr>
          <w:bCs/>
          <w:sz w:val="22"/>
          <w:szCs w:val="22"/>
        </w:rPr>
        <w:t>právne predpisy (podľa obsahu predchádzajúcej prednášky)</w:t>
      </w:r>
      <w:r>
        <w:rPr>
          <w:color w:val="auto"/>
          <w:sz w:val="22"/>
          <w:szCs w:val="22"/>
        </w:rPr>
        <w:t xml:space="preserve">. </w:t>
      </w:r>
      <w:r>
        <w:rPr>
          <w:sz w:val="22"/>
          <w:szCs w:val="22"/>
        </w:rPr>
        <w:t xml:space="preserve">V opačnom prípade je účasť na cvičení v podstate zbytočná a preto bude považovaná za absenciu s príslušnými následkami. </w:t>
      </w:r>
    </w:p>
    <w:p w:rsidR="003A57DE" w:rsidRPr="00B87B5C" w:rsidRDefault="00B87B5C" w:rsidP="003A57DE">
      <w:pPr>
        <w:pStyle w:val="Default"/>
        <w:numPr>
          <w:ilvl w:val="0"/>
          <w:numId w:val="1"/>
        </w:numPr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priebehu semestra </w:t>
      </w:r>
      <w:r w:rsidRPr="00B96E91">
        <w:rPr>
          <w:b/>
          <w:sz w:val="22"/>
          <w:szCs w:val="22"/>
        </w:rPr>
        <w:t>sú prípustné 3 ospravedlnené absencie</w:t>
      </w:r>
      <w:r>
        <w:rPr>
          <w:sz w:val="22"/>
          <w:szCs w:val="22"/>
        </w:rPr>
        <w:t xml:space="preserve"> na cvičeniach. </w:t>
      </w:r>
    </w:p>
    <w:p w:rsidR="00B87B5C" w:rsidRDefault="00B87B5C" w:rsidP="00B87B5C">
      <w:pPr>
        <w:pStyle w:val="Default"/>
        <w:numPr>
          <w:ilvl w:val="0"/>
          <w:numId w:val="1"/>
        </w:numPr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Študenti, ktorí majú priznaný </w:t>
      </w:r>
      <w:r>
        <w:rPr>
          <w:b/>
          <w:bCs/>
          <w:sz w:val="22"/>
          <w:szCs w:val="22"/>
        </w:rPr>
        <w:t xml:space="preserve">IŠP </w:t>
      </w:r>
      <w:r>
        <w:rPr>
          <w:sz w:val="22"/>
          <w:szCs w:val="22"/>
        </w:rPr>
        <w:t xml:space="preserve">(individuálny študijný plán) sú povinní o tom na začiatku semestra, </w:t>
      </w:r>
      <w:r>
        <w:rPr>
          <w:b/>
          <w:sz w:val="22"/>
          <w:szCs w:val="22"/>
        </w:rPr>
        <w:t>najneskôr v poradí do 5</w:t>
      </w:r>
      <w:r w:rsidRPr="00C11D28">
        <w:rPr>
          <w:b/>
          <w:sz w:val="22"/>
          <w:szCs w:val="22"/>
        </w:rPr>
        <w:t xml:space="preserve">. </w:t>
      </w:r>
      <w:r w:rsidRPr="00B96E91">
        <w:rPr>
          <w:b/>
          <w:sz w:val="22"/>
          <w:szCs w:val="22"/>
        </w:rPr>
        <w:t>cvičenia oboznámiť vyučujúceho</w:t>
      </w:r>
      <w:r>
        <w:rPr>
          <w:sz w:val="22"/>
          <w:szCs w:val="22"/>
        </w:rPr>
        <w:t xml:space="preserve"> (zisťovanie IŠP nie je povinnosťou učiteľa!) a zároveň sú povinní dohodnúť sa s vyučujúcim na podmienkach absolvovania predmetu. Spravidla je u takéhoto študenta potrebná konzultácia najmenej 3x za semester, ktorej cieľom je usmerniť a odkontrolovať študenta v jeho individuálnej príprave z preberaného učiva. Študent, ktorý má priznané IŠP si svoje povinnosti pre absolvovanie predmetu a pripustenie ku skúške splní tiež v prípade, ak sa v priebehu semestra zúčastní </w:t>
      </w:r>
      <w:r>
        <w:rPr>
          <w:b/>
          <w:bCs/>
          <w:sz w:val="22"/>
          <w:szCs w:val="22"/>
        </w:rPr>
        <w:t xml:space="preserve">aspoň na 6 seminárnych cvičeniach </w:t>
      </w:r>
      <w:r>
        <w:rPr>
          <w:sz w:val="22"/>
          <w:szCs w:val="22"/>
        </w:rPr>
        <w:t xml:space="preserve">(6 týždňov reálnej výučby). </w:t>
      </w:r>
    </w:p>
    <w:p w:rsidR="00B87B5C" w:rsidRDefault="00B87B5C" w:rsidP="00B87B5C">
      <w:pPr>
        <w:pStyle w:val="Default"/>
        <w:spacing w:after="120"/>
        <w:jc w:val="both"/>
        <w:rPr>
          <w:sz w:val="22"/>
          <w:szCs w:val="22"/>
        </w:rPr>
      </w:pPr>
    </w:p>
    <w:p w:rsidR="00B87B5C" w:rsidRDefault="00B87B5C" w:rsidP="00B87B5C">
      <w:pPr>
        <w:pStyle w:val="Default"/>
        <w:spacing w:after="120"/>
        <w:jc w:val="both"/>
        <w:rPr>
          <w:sz w:val="22"/>
          <w:szCs w:val="22"/>
        </w:rPr>
      </w:pPr>
      <w:r w:rsidRPr="00B96E91">
        <w:rPr>
          <w:b/>
          <w:sz w:val="22"/>
          <w:szCs w:val="22"/>
          <w:u w:val="single"/>
        </w:rPr>
        <w:t>V prípade nesplnenia uvedených podmienok nebude študent, ktorého sa to týka pripustený ku skúške!</w:t>
      </w:r>
      <w:r>
        <w:rPr>
          <w:sz w:val="22"/>
          <w:szCs w:val="22"/>
        </w:rPr>
        <w:t xml:space="preserve"> Skúška pozostáva z pí</w:t>
      </w:r>
      <w:r w:rsidR="00902B39">
        <w:rPr>
          <w:sz w:val="22"/>
          <w:szCs w:val="22"/>
        </w:rPr>
        <w:t>somného testu</w:t>
      </w:r>
      <w:bookmarkStart w:id="0" w:name="_GoBack"/>
      <w:bookmarkEnd w:id="0"/>
      <w:r>
        <w:rPr>
          <w:sz w:val="22"/>
          <w:szCs w:val="22"/>
        </w:rPr>
        <w:t>.</w:t>
      </w:r>
    </w:p>
    <w:p w:rsidR="00FC2412" w:rsidRDefault="00FC2412" w:rsidP="00B87B5C">
      <w:pPr>
        <w:pStyle w:val="Default"/>
        <w:spacing w:after="120"/>
        <w:jc w:val="both"/>
        <w:rPr>
          <w:sz w:val="22"/>
          <w:szCs w:val="22"/>
        </w:rPr>
      </w:pPr>
    </w:p>
    <w:p w:rsidR="00C11D28" w:rsidRDefault="003A57DE" w:rsidP="003A57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Banskej Bystrici, dň</w:t>
      </w:r>
      <w:r w:rsidR="00C11D28">
        <w:rPr>
          <w:sz w:val="22"/>
          <w:szCs w:val="22"/>
        </w:rPr>
        <w:t>a 18</w:t>
      </w:r>
      <w:r>
        <w:rPr>
          <w:sz w:val="22"/>
          <w:szCs w:val="22"/>
        </w:rPr>
        <w:t xml:space="preserve">.09.2017. </w:t>
      </w:r>
    </w:p>
    <w:p w:rsidR="00C11D28" w:rsidRDefault="00C11D28" w:rsidP="003A57DE">
      <w:pPr>
        <w:pStyle w:val="Default"/>
        <w:rPr>
          <w:sz w:val="22"/>
          <w:szCs w:val="22"/>
        </w:rPr>
      </w:pPr>
    </w:p>
    <w:p w:rsidR="00FC2412" w:rsidRDefault="00FC2412" w:rsidP="003A57DE">
      <w:pPr>
        <w:pStyle w:val="Default"/>
        <w:rPr>
          <w:sz w:val="22"/>
          <w:szCs w:val="22"/>
        </w:rPr>
      </w:pPr>
    </w:p>
    <w:p w:rsidR="00FC2412" w:rsidRDefault="00FC2412" w:rsidP="003A57DE">
      <w:pPr>
        <w:pStyle w:val="Default"/>
        <w:rPr>
          <w:sz w:val="22"/>
          <w:szCs w:val="22"/>
        </w:rPr>
      </w:pPr>
    </w:p>
    <w:p w:rsidR="003A57DE" w:rsidRDefault="00FC2412" w:rsidP="003A57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Vypracoval</w:t>
      </w:r>
      <w:r w:rsidR="00C11D28">
        <w:rPr>
          <w:sz w:val="22"/>
          <w:szCs w:val="22"/>
        </w:rPr>
        <w:t>: JUDr. Miloš Levrinc</w:t>
      </w:r>
      <w:r w:rsidR="003A57DE">
        <w:rPr>
          <w:sz w:val="22"/>
          <w:szCs w:val="22"/>
        </w:rPr>
        <w:t xml:space="preserve">, PhD. </w:t>
      </w:r>
    </w:p>
    <w:p w:rsidR="006E6E2B" w:rsidRDefault="006E6E2B" w:rsidP="003A57DE"/>
    <w:sectPr w:rsidR="006E6E2B" w:rsidSect="00EB0BC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8F" w:rsidRDefault="0098358F" w:rsidP="00BD4324">
      <w:pPr>
        <w:spacing w:after="0" w:line="240" w:lineRule="auto"/>
      </w:pPr>
      <w:r>
        <w:separator/>
      </w:r>
    </w:p>
  </w:endnote>
  <w:endnote w:type="continuationSeparator" w:id="0">
    <w:p w:rsidR="0098358F" w:rsidRDefault="0098358F" w:rsidP="00BD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8F" w:rsidRDefault="0098358F" w:rsidP="00BD4324">
      <w:pPr>
        <w:spacing w:after="0" w:line="240" w:lineRule="auto"/>
      </w:pPr>
      <w:r>
        <w:separator/>
      </w:r>
    </w:p>
  </w:footnote>
  <w:footnote w:type="continuationSeparator" w:id="0">
    <w:p w:rsidR="0098358F" w:rsidRDefault="0098358F" w:rsidP="00BD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946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0"/>
      <w:gridCol w:w="4364"/>
      <w:gridCol w:w="2140"/>
    </w:tblGrid>
    <w:tr w:rsidR="00BD4324" w:rsidTr="00062A44">
      <w:trPr>
        <w:trHeight w:val="1554"/>
      </w:trPr>
      <w:tc>
        <w:tcPr>
          <w:tcW w:w="2960" w:type="dxa"/>
        </w:tcPr>
        <w:p w:rsidR="00BD4324" w:rsidRDefault="00C56FBC">
          <w:pPr>
            <w:pStyle w:val="Hlavika"/>
          </w:pPr>
          <w:r>
            <w:rPr>
              <w:noProof/>
              <w:lang w:eastAsia="sk-SK"/>
            </w:rPr>
            <w:drawing>
              <wp:inline distT="0" distB="0" distL="0" distR="0" wp14:anchorId="01291492" wp14:editId="2006E87A">
                <wp:extent cx="1648708" cy="936000"/>
                <wp:effectExtent l="0" t="0" r="889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MB_CB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708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4" w:type="dxa"/>
          <w:vAlign w:val="center"/>
        </w:tcPr>
        <w:p w:rsidR="00BD4324" w:rsidRPr="00582936" w:rsidRDefault="00BD4324" w:rsidP="00BD4324">
          <w:pPr>
            <w:pStyle w:val="Hlavika"/>
            <w:jc w:val="center"/>
            <w:rPr>
              <w:b/>
              <w:sz w:val="24"/>
            </w:rPr>
          </w:pPr>
          <w:r w:rsidRPr="00582936">
            <w:rPr>
              <w:b/>
              <w:sz w:val="24"/>
            </w:rPr>
            <w:t>Univerzita Mateja Bela</w:t>
          </w:r>
          <w:r w:rsidR="00582936" w:rsidRPr="00582936">
            <w:rPr>
              <w:b/>
              <w:sz w:val="24"/>
            </w:rPr>
            <w:t xml:space="preserve"> v Banskej Bystrici</w:t>
          </w:r>
        </w:p>
        <w:p w:rsidR="00BD4324" w:rsidRPr="00582936" w:rsidRDefault="00BD4324" w:rsidP="00BD4324">
          <w:pPr>
            <w:pStyle w:val="Hlavika"/>
            <w:jc w:val="center"/>
            <w:rPr>
              <w:sz w:val="24"/>
            </w:rPr>
          </w:pPr>
          <w:r w:rsidRPr="00582936">
            <w:rPr>
              <w:sz w:val="24"/>
            </w:rPr>
            <w:t>Právnická fakulta</w:t>
          </w:r>
        </w:p>
        <w:p w:rsidR="00BD4324" w:rsidRDefault="00BD4324" w:rsidP="00BD4324">
          <w:pPr>
            <w:pStyle w:val="Hlavika"/>
            <w:jc w:val="center"/>
          </w:pPr>
          <w:r w:rsidRPr="00BB706B">
            <w:rPr>
              <w:sz w:val="24"/>
            </w:rPr>
            <w:t>Komenského 20, 974 01 Banská Bystrica</w:t>
          </w:r>
        </w:p>
      </w:tc>
      <w:tc>
        <w:tcPr>
          <w:tcW w:w="2140" w:type="dxa"/>
        </w:tcPr>
        <w:p w:rsidR="00BD4324" w:rsidRDefault="00C56FBC" w:rsidP="000752B3">
          <w:pPr>
            <w:pStyle w:val="Hlavika"/>
            <w:jc w:val="right"/>
          </w:pPr>
          <w:r>
            <w:rPr>
              <w:noProof/>
              <w:lang w:eastAsia="sk-SK"/>
            </w:rPr>
            <w:drawing>
              <wp:inline distT="0" distB="0" distL="0" distR="0" wp14:anchorId="44115614" wp14:editId="682026BA">
                <wp:extent cx="1008911" cy="936000"/>
                <wp:effectExtent l="0" t="0" r="127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rF_CB.w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911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D4324" w:rsidRPr="008A67B8" w:rsidRDefault="00BD4324" w:rsidP="008A67B8">
    <w:pPr>
      <w:spacing w:after="0" w:line="240" w:lineRule="auto"/>
      <w:outlineLvl w:val="0"/>
      <w:rPr>
        <w:rFonts w:eastAsia="Times New Roman" w:cs="Times New Roman"/>
        <w:b/>
        <w:bCs/>
        <w:kern w:val="36"/>
        <w:sz w:val="12"/>
        <w:szCs w:val="48"/>
        <w:lang w:eastAsia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946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0"/>
      <w:gridCol w:w="4364"/>
      <w:gridCol w:w="2140"/>
    </w:tblGrid>
    <w:tr w:rsidR="00EB0BC1" w:rsidTr="002A77A2">
      <w:trPr>
        <w:trHeight w:val="1554"/>
      </w:trPr>
      <w:tc>
        <w:tcPr>
          <w:tcW w:w="2960" w:type="dxa"/>
        </w:tcPr>
        <w:p w:rsidR="00EB0BC1" w:rsidRDefault="00EB0BC1" w:rsidP="00EB0BC1">
          <w:pPr>
            <w:pStyle w:val="Hlavika"/>
          </w:pPr>
          <w:r>
            <w:rPr>
              <w:noProof/>
              <w:lang w:eastAsia="sk-SK"/>
            </w:rPr>
            <w:drawing>
              <wp:inline distT="0" distB="0" distL="0" distR="0" wp14:anchorId="270F8730" wp14:editId="19C2111D">
                <wp:extent cx="1288105" cy="936000"/>
                <wp:effectExtent l="0" t="0" r="7620" b="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MB_CB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105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4" w:type="dxa"/>
          <w:vAlign w:val="center"/>
        </w:tcPr>
        <w:p w:rsidR="00EB0BC1" w:rsidRPr="00582936" w:rsidRDefault="00EB0BC1" w:rsidP="00EB0BC1">
          <w:pPr>
            <w:pStyle w:val="Hlavika"/>
            <w:jc w:val="center"/>
            <w:rPr>
              <w:b/>
              <w:sz w:val="24"/>
            </w:rPr>
          </w:pPr>
          <w:r w:rsidRPr="00582936">
            <w:rPr>
              <w:b/>
              <w:sz w:val="24"/>
            </w:rPr>
            <w:t>Univerzita Mateja Bela v Banskej Bystrici</w:t>
          </w:r>
        </w:p>
        <w:p w:rsidR="00EB0BC1" w:rsidRPr="00582936" w:rsidRDefault="00EB0BC1" w:rsidP="00EB0BC1">
          <w:pPr>
            <w:pStyle w:val="Hlavika"/>
            <w:jc w:val="center"/>
            <w:rPr>
              <w:sz w:val="24"/>
            </w:rPr>
          </w:pPr>
          <w:r w:rsidRPr="00582936">
            <w:rPr>
              <w:sz w:val="24"/>
            </w:rPr>
            <w:t>Právnická fakulta</w:t>
          </w:r>
        </w:p>
        <w:p w:rsidR="00EB0BC1" w:rsidRDefault="00EB0BC1" w:rsidP="00EB0BC1">
          <w:pPr>
            <w:pStyle w:val="Hlavika"/>
            <w:jc w:val="center"/>
            <w:rPr>
              <w:sz w:val="24"/>
            </w:rPr>
          </w:pPr>
          <w:r w:rsidRPr="00BB706B">
            <w:rPr>
              <w:sz w:val="24"/>
            </w:rPr>
            <w:t>Komenského 20, 974 01 Banská Bystrica</w:t>
          </w:r>
        </w:p>
        <w:p w:rsidR="003A57DE" w:rsidRDefault="003A57DE" w:rsidP="00EB0BC1">
          <w:pPr>
            <w:pStyle w:val="Hlavika"/>
            <w:jc w:val="center"/>
            <w:rPr>
              <w:sz w:val="24"/>
            </w:rPr>
          </w:pPr>
        </w:p>
        <w:p w:rsidR="003A57DE" w:rsidRPr="003A57DE" w:rsidRDefault="003A57DE" w:rsidP="00EB0BC1">
          <w:pPr>
            <w:pStyle w:val="Hlavika"/>
            <w:jc w:val="center"/>
            <w:rPr>
              <w:b/>
              <w:sz w:val="24"/>
            </w:rPr>
          </w:pPr>
          <w:r w:rsidRPr="003A57DE">
            <w:rPr>
              <w:b/>
              <w:sz w:val="24"/>
            </w:rPr>
            <w:t>Katedra medzinárodného, európskeho práva a právnej komunikácie</w:t>
          </w:r>
        </w:p>
        <w:p w:rsidR="003A57DE" w:rsidRDefault="003A57DE" w:rsidP="00EB0BC1">
          <w:pPr>
            <w:pStyle w:val="Hlavika"/>
            <w:jc w:val="center"/>
          </w:pPr>
        </w:p>
      </w:tc>
      <w:tc>
        <w:tcPr>
          <w:tcW w:w="2140" w:type="dxa"/>
        </w:tcPr>
        <w:p w:rsidR="00EB0BC1" w:rsidRDefault="00EB0BC1" w:rsidP="00EB0BC1">
          <w:pPr>
            <w:pStyle w:val="Hlavika"/>
            <w:jc w:val="right"/>
          </w:pPr>
          <w:r>
            <w:rPr>
              <w:noProof/>
              <w:lang w:eastAsia="sk-SK"/>
            </w:rPr>
            <w:drawing>
              <wp:inline distT="0" distB="0" distL="0" distR="0" wp14:anchorId="45173364" wp14:editId="261B6377">
                <wp:extent cx="1008911" cy="936000"/>
                <wp:effectExtent l="0" t="0" r="1270" b="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rF_CB.w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911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0BC1" w:rsidRDefault="00EB0BC1" w:rsidP="00EB0B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F5249"/>
    <w:multiLevelType w:val="hybridMultilevel"/>
    <w:tmpl w:val="EF4CE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24"/>
    <w:rsid w:val="0004587D"/>
    <w:rsid w:val="00062A44"/>
    <w:rsid w:val="000752B3"/>
    <w:rsid w:val="0012194D"/>
    <w:rsid w:val="00137A69"/>
    <w:rsid w:val="001B4041"/>
    <w:rsid w:val="00270758"/>
    <w:rsid w:val="002A6940"/>
    <w:rsid w:val="003A57DE"/>
    <w:rsid w:val="00561729"/>
    <w:rsid w:val="00582936"/>
    <w:rsid w:val="005B4079"/>
    <w:rsid w:val="006E6E2B"/>
    <w:rsid w:val="007412B9"/>
    <w:rsid w:val="008A67B8"/>
    <w:rsid w:val="008C0919"/>
    <w:rsid w:val="00902B39"/>
    <w:rsid w:val="0095076E"/>
    <w:rsid w:val="0098358F"/>
    <w:rsid w:val="009F714D"/>
    <w:rsid w:val="00B51B50"/>
    <w:rsid w:val="00B6126A"/>
    <w:rsid w:val="00B775D4"/>
    <w:rsid w:val="00B87B5C"/>
    <w:rsid w:val="00BD4324"/>
    <w:rsid w:val="00C11D28"/>
    <w:rsid w:val="00C37E48"/>
    <w:rsid w:val="00C56FBC"/>
    <w:rsid w:val="00D705DE"/>
    <w:rsid w:val="00EB0BC1"/>
    <w:rsid w:val="00F3247C"/>
    <w:rsid w:val="00F563AC"/>
    <w:rsid w:val="00F83F33"/>
    <w:rsid w:val="00F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D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4324"/>
  </w:style>
  <w:style w:type="paragraph" w:styleId="Pta">
    <w:name w:val="footer"/>
    <w:basedOn w:val="Normlny"/>
    <w:link w:val="PtaChar"/>
    <w:uiPriority w:val="99"/>
    <w:unhideWhenUsed/>
    <w:rsid w:val="00BD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4324"/>
  </w:style>
  <w:style w:type="paragraph" w:styleId="Textbubliny">
    <w:name w:val="Balloon Text"/>
    <w:basedOn w:val="Normlny"/>
    <w:link w:val="TextbublinyChar"/>
    <w:uiPriority w:val="99"/>
    <w:semiHidden/>
    <w:unhideWhenUsed/>
    <w:rsid w:val="00BD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32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5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D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4324"/>
  </w:style>
  <w:style w:type="paragraph" w:styleId="Pta">
    <w:name w:val="footer"/>
    <w:basedOn w:val="Normlny"/>
    <w:link w:val="PtaChar"/>
    <w:uiPriority w:val="99"/>
    <w:unhideWhenUsed/>
    <w:rsid w:val="00BD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4324"/>
  </w:style>
  <w:style w:type="paragraph" w:styleId="Textbubliny">
    <w:name w:val="Balloon Text"/>
    <w:basedOn w:val="Normlny"/>
    <w:link w:val="TextbublinyChar"/>
    <w:uiPriority w:val="99"/>
    <w:semiHidden/>
    <w:unhideWhenUsed/>
    <w:rsid w:val="00BD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32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5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Chmelik Jan</dc:creator>
  <cp:lastModifiedBy>Levrinc</cp:lastModifiedBy>
  <cp:revision>1</cp:revision>
  <cp:lastPrinted>2014-10-01T11:02:00Z</cp:lastPrinted>
  <dcterms:created xsi:type="dcterms:W3CDTF">2017-10-11T09:17:00Z</dcterms:created>
  <dcterms:modified xsi:type="dcterms:W3CDTF">2017-10-11T10:50:00Z</dcterms:modified>
</cp:coreProperties>
</file>