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32" w:rsidRDefault="00B37E57" w:rsidP="00D46C1E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Systém hodnotenia a odmeňovania</w:t>
      </w:r>
      <w:r w:rsidR="00A96832" w:rsidRPr="00D46C1E">
        <w:rPr>
          <w:b/>
          <w:color w:val="000000"/>
          <w:sz w:val="32"/>
          <w:szCs w:val="32"/>
        </w:rPr>
        <w:t xml:space="preserve"> </w:t>
      </w:r>
      <w:r w:rsidR="00D46C1E" w:rsidRPr="00D46C1E">
        <w:rPr>
          <w:b/>
          <w:color w:val="000000"/>
          <w:sz w:val="32"/>
          <w:szCs w:val="32"/>
        </w:rPr>
        <w:t>vedecko-výskumnej činnosti pedagogických zamestnancov Právnickej fakulty UMB v Banskej Bystrici</w:t>
      </w:r>
    </w:p>
    <w:p w:rsidR="00EF7B37" w:rsidRPr="00D46C1E" w:rsidRDefault="00EF7B37" w:rsidP="00D46C1E">
      <w:pPr>
        <w:tabs>
          <w:tab w:val="left" w:pos="709"/>
        </w:tabs>
        <w:jc w:val="center"/>
        <w:rPr>
          <w:b/>
          <w:sz w:val="32"/>
          <w:szCs w:val="32"/>
          <w:lang w:val="sk-SK"/>
        </w:rPr>
      </w:pPr>
    </w:p>
    <w:p w:rsidR="000E3835" w:rsidRDefault="000E3835" w:rsidP="00A96832">
      <w:pPr>
        <w:tabs>
          <w:tab w:val="left" w:pos="709"/>
        </w:tabs>
        <w:rPr>
          <w:b/>
          <w:sz w:val="24"/>
          <w:szCs w:val="24"/>
          <w:u w:val="single"/>
          <w:lang w:val="sk-SK"/>
        </w:rPr>
      </w:pPr>
    </w:p>
    <w:p w:rsidR="00A96832" w:rsidRPr="007916BC" w:rsidRDefault="00A96832" w:rsidP="00A96832">
      <w:pPr>
        <w:tabs>
          <w:tab w:val="left" w:pos="709"/>
        </w:tabs>
        <w:rPr>
          <w:b/>
          <w:sz w:val="24"/>
          <w:szCs w:val="24"/>
          <w:u w:val="single"/>
          <w:lang w:val="sk-SK"/>
        </w:rPr>
      </w:pPr>
      <w:r w:rsidRPr="007916BC">
        <w:rPr>
          <w:b/>
          <w:sz w:val="24"/>
          <w:szCs w:val="24"/>
          <w:u w:val="single"/>
          <w:lang w:val="sk-SK"/>
        </w:rPr>
        <w:t xml:space="preserve">Činnosť:  </w:t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="000E3835"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>Počet bodov:</w:t>
      </w:r>
    </w:p>
    <w:p w:rsidR="00A96832" w:rsidRDefault="00A96832" w:rsidP="00A96832">
      <w:pPr>
        <w:tabs>
          <w:tab w:val="left" w:pos="709"/>
        </w:tabs>
        <w:ind w:left="360"/>
        <w:rPr>
          <w:b/>
          <w:sz w:val="28"/>
          <w:szCs w:val="28"/>
          <w:u w:val="single"/>
          <w:lang w:val="sk-SK"/>
        </w:rPr>
      </w:pPr>
    </w:p>
    <w:p w:rsidR="007916BC" w:rsidRPr="00467FF3" w:rsidRDefault="007916BC" w:rsidP="00EF7B37">
      <w:pPr>
        <w:pStyle w:val="Odsekzoznamu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467FF3">
        <w:rPr>
          <w:b/>
          <w:sz w:val="24"/>
          <w:szCs w:val="24"/>
          <w:u w:val="single"/>
          <w:lang w:val="sk-SK"/>
        </w:rPr>
        <w:t>GRANTOVÁ ČINNOSŤ</w:t>
      </w:r>
    </w:p>
    <w:p w:rsidR="007916BC" w:rsidRPr="00467FF3" w:rsidRDefault="007916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497DBC" w:rsidRPr="00BB3068" w:rsidRDefault="00497DBC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1.</w:t>
      </w:r>
    </w:p>
    <w:p w:rsidR="000E3835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 xml:space="preserve">1.1 </w:t>
      </w:r>
      <w:r w:rsidR="00A96832" w:rsidRPr="00497DBC">
        <w:rPr>
          <w:sz w:val="22"/>
          <w:szCs w:val="22"/>
          <w:lang w:val="sk-SK"/>
        </w:rPr>
        <w:t xml:space="preserve">Vedúci </w:t>
      </w:r>
      <w:r w:rsidR="00A96832" w:rsidRPr="00BB3068">
        <w:rPr>
          <w:b/>
          <w:sz w:val="22"/>
          <w:szCs w:val="22"/>
          <w:lang w:val="sk-SK"/>
        </w:rPr>
        <w:t>zahraničného</w:t>
      </w:r>
      <w:r w:rsidR="00A96832" w:rsidRPr="00497DBC">
        <w:rPr>
          <w:sz w:val="22"/>
          <w:szCs w:val="22"/>
          <w:lang w:val="sk-SK"/>
        </w:rPr>
        <w:t xml:space="preserve"> výskumnéh</w:t>
      </w:r>
      <w:r w:rsidR="000E3835" w:rsidRPr="00497DBC">
        <w:rPr>
          <w:sz w:val="22"/>
          <w:szCs w:val="22"/>
          <w:lang w:val="sk-SK"/>
        </w:rPr>
        <w:t>o</w:t>
      </w:r>
      <w:r w:rsidR="007851DB" w:rsidRPr="00497DBC">
        <w:rPr>
          <w:sz w:val="22"/>
          <w:szCs w:val="22"/>
          <w:lang w:val="sk-SK"/>
        </w:rPr>
        <w:t xml:space="preserve">, </w:t>
      </w:r>
      <w:r w:rsidR="000E3835" w:rsidRPr="00497DBC">
        <w:rPr>
          <w:sz w:val="22"/>
          <w:szCs w:val="22"/>
          <w:lang w:val="sk-SK"/>
        </w:rPr>
        <w:t>vzdelávacieho</w:t>
      </w:r>
      <w:r w:rsidR="007851DB" w:rsidRPr="00497DBC">
        <w:rPr>
          <w:sz w:val="22"/>
          <w:szCs w:val="22"/>
          <w:lang w:val="sk-SK"/>
        </w:rPr>
        <w:t xml:space="preserve"> alebo mobilitného</w:t>
      </w:r>
      <w:r w:rsidR="000E3835" w:rsidRPr="00497DBC">
        <w:rPr>
          <w:sz w:val="22"/>
          <w:szCs w:val="22"/>
          <w:lang w:val="sk-SK"/>
        </w:rPr>
        <w:t xml:space="preserve"> projektu</w:t>
      </w:r>
      <w:r w:rsidR="000E3835" w:rsidRPr="00497DBC">
        <w:rPr>
          <w:sz w:val="22"/>
          <w:szCs w:val="22"/>
          <w:lang w:val="sk-SK"/>
        </w:rPr>
        <w:tab/>
      </w:r>
      <w:r w:rsidR="000E3835" w:rsidRP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40</w:t>
      </w:r>
    </w:p>
    <w:p w:rsidR="00180A0F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1.</w:t>
      </w:r>
      <w:r w:rsidR="007A6A28">
        <w:rPr>
          <w:sz w:val="22"/>
          <w:szCs w:val="22"/>
          <w:lang w:val="sk-SK"/>
        </w:rPr>
        <w:t>2</w:t>
      </w:r>
      <w:r w:rsidRPr="00497DBC">
        <w:rPr>
          <w:sz w:val="22"/>
          <w:szCs w:val="22"/>
          <w:lang w:val="sk-SK"/>
        </w:rPr>
        <w:t xml:space="preserve"> </w:t>
      </w:r>
      <w:r w:rsidR="00180A0F">
        <w:rPr>
          <w:sz w:val="22"/>
          <w:szCs w:val="22"/>
          <w:lang w:val="sk-SK"/>
        </w:rPr>
        <w:t>S</w:t>
      </w:r>
      <w:r w:rsidRPr="00497DBC">
        <w:rPr>
          <w:sz w:val="22"/>
          <w:szCs w:val="22"/>
          <w:lang w:val="sk-SK"/>
        </w:rPr>
        <w:t xml:space="preserve">poluriešiteľ </w:t>
      </w:r>
      <w:r w:rsidR="00180A0F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20</w:t>
      </w:r>
    </w:p>
    <w:p w:rsidR="00180A0F" w:rsidRDefault="00180A0F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180A0F" w:rsidRDefault="00180A0F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2.</w:t>
      </w:r>
    </w:p>
    <w:p w:rsidR="00180A0F" w:rsidRDefault="00180A0F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2.1 Vedúci </w:t>
      </w:r>
      <w:r>
        <w:rPr>
          <w:b/>
          <w:sz w:val="22"/>
          <w:szCs w:val="22"/>
          <w:lang w:val="sk-SK"/>
        </w:rPr>
        <w:t>domáceho</w:t>
      </w:r>
      <w:r>
        <w:rPr>
          <w:sz w:val="22"/>
          <w:szCs w:val="22"/>
          <w:lang w:val="sk-SK"/>
        </w:rPr>
        <w:t xml:space="preserve"> </w:t>
      </w:r>
      <w:r w:rsidRPr="00180A0F">
        <w:rPr>
          <w:sz w:val="22"/>
          <w:szCs w:val="22"/>
          <w:lang w:val="sk-SK"/>
        </w:rPr>
        <w:t>zahraničného výskumného, vzdelávacieho alebo mobilitného projektu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20</w:t>
      </w:r>
    </w:p>
    <w:p w:rsidR="00497DBC" w:rsidRDefault="00180A0F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2.2. Spoluriešiteľ                                                                                                            </w:t>
      </w:r>
      <w:r w:rsidR="005E6874">
        <w:rPr>
          <w:sz w:val="22"/>
          <w:szCs w:val="22"/>
          <w:lang w:val="sk-SK"/>
        </w:rPr>
        <w:t xml:space="preserve">                                </w:t>
      </w:r>
      <w:r>
        <w:rPr>
          <w:sz w:val="22"/>
          <w:szCs w:val="22"/>
          <w:lang w:val="sk-SK"/>
        </w:rPr>
        <w:t>10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</w:p>
    <w:p w:rsidR="00D62A13" w:rsidRDefault="00D62A13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7851DB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A96832" w:rsidRDefault="007916BC" w:rsidP="007916BC">
      <w:pPr>
        <w:pStyle w:val="Odsekzoznamu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742557">
        <w:rPr>
          <w:b/>
          <w:sz w:val="24"/>
          <w:szCs w:val="24"/>
          <w:u w:val="single"/>
          <w:lang w:val="sk-SK"/>
        </w:rPr>
        <w:t>PUBLIKAČNÁ ČINNOSŤ</w:t>
      </w:r>
    </w:p>
    <w:p w:rsidR="00047735" w:rsidRDefault="00047735" w:rsidP="00047735">
      <w:p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</w:p>
    <w:p w:rsidR="00047735" w:rsidRPr="007A6A28" w:rsidRDefault="00047735" w:rsidP="00047735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7A6A28">
        <w:rPr>
          <w:b/>
          <w:sz w:val="24"/>
          <w:szCs w:val="24"/>
          <w:lang w:val="sk-SK"/>
        </w:rPr>
        <w:t>Každý zamestnanec PrF UMB</w:t>
      </w:r>
      <w:r w:rsidR="00180A0F">
        <w:rPr>
          <w:b/>
          <w:sz w:val="24"/>
          <w:szCs w:val="24"/>
          <w:lang w:val="sk-SK"/>
        </w:rPr>
        <w:t xml:space="preserve">, vrátane garanta a spolugaranta, </w:t>
      </w:r>
      <w:r w:rsidRPr="007A6A28">
        <w:rPr>
          <w:b/>
          <w:sz w:val="24"/>
          <w:szCs w:val="24"/>
          <w:lang w:val="sk-SK"/>
        </w:rPr>
        <w:t xml:space="preserve"> má povinnosť v kalendárnom roku publikovať jednu publikác</w:t>
      </w:r>
      <w:r w:rsidR="00180A0F">
        <w:rPr>
          <w:b/>
          <w:sz w:val="24"/>
          <w:szCs w:val="24"/>
          <w:lang w:val="sk-SK"/>
        </w:rPr>
        <w:t>iu kategórie AAA, AAB, ABA, ABB, alebo kategórie ACA, ACB.</w:t>
      </w:r>
      <w:r w:rsidRPr="007A6A28">
        <w:rPr>
          <w:b/>
          <w:sz w:val="24"/>
          <w:szCs w:val="24"/>
          <w:lang w:val="sk-SK"/>
        </w:rPr>
        <w:t xml:space="preserve"> Tát</w:t>
      </w:r>
      <w:r w:rsidR="005E6874">
        <w:rPr>
          <w:b/>
          <w:sz w:val="24"/>
          <w:szCs w:val="24"/>
          <w:lang w:val="sk-SK"/>
        </w:rPr>
        <w:t xml:space="preserve">o povinnosť je nezastupiteľná, </w:t>
      </w:r>
      <w:r w:rsidRPr="007A6A28">
        <w:rPr>
          <w:b/>
          <w:sz w:val="24"/>
          <w:szCs w:val="24"/>
          <w:lang w:val="sk-SK"/>
        </w:rPr>
        <w:t> do ro</w:t>
      </w:r>
      <w:r w:rsidR="007B34E7">
        <w:rPr>
          <w:b/>
          <w:sz w:val="24"/>
          <w:szCs w:val="24"/>
          <w:lang w:val="sk-SK"/>
        </w:rPr>
        <w:t xml:space="preserve">čného </w:t>
      </w:r>
      <w:r w:rsidR="005E6874">
        <w:rPr>
          <w:b/>
          <w:sz w:val="24"/>
          <w:szCs w:val="24"/>
          <w:lang w:val="sk-SK"/>
        </w:rPr>
        <w:t>súhrnu počtu budov však</w:t>
      </w:r>
      <w:r w:rsidRPr="007A6A28">
        <w:rPr>
          <w:b/>
          <w:sz w:val="24"/>
          <w:szCs w:val="24"/>
          <w:lang w:val="sk-SK"/>
        </w:rPr>
        <w:t xml:space="preserve"> publikácia</w:t>
      </w:r>
      <w:r w:rsidR="00180A0F">
        <w:rPr>
          <w:b/>
          <w:sz w:val="24"/>
          <w:szCs w:val="24"/>
          <w:lang w:val="sk-SK"/>
        </w:rPr>
        <w:t xml:space="preserve"> uvedených kategórií</w:t>
      </w:r>
      <w:r w:rsidRPr="007A6A28">
        <w:rPr>
          <w:b/>
          <w:sz w:val="24"/>
          <w:szCs w:val="24"/>
          <w:lang w:val="sk-SK"/>
        </w:rPr>
        <w:t xml:space="preserve"> v príslušnom kalendárnom roku </w:t>
      </w:r>
      <w:r w:rsidR="005E6874">
        <w:rPr>
          <w:b/>
          <w:sz w:val="24"/>
          <w:szCs w:val="24"/>
          <w:lang w:val="sk-SK"/>
        </w:rPr>
        <w:t>môže byť nahradená dvoma publikáciami v karentovaných vedeckých časopisoch  (kategória ADC, ADD, BDC, BDD</w:t>
      </w:r>
      <w:r w:rsidR="005E6874">
        <w:rPr>
          <w:b/>
          <w:sz w:val="24"/>
          <w:szCs w:val="24"/>
          <w:lang w:val="en-US"/>
        </w:rPr>
        <w:t xml:space="preserve">) </w:t>
      </w:r>
      <w:r w:rsidR="005E6874">
        <w:rPr>
          <w:b/>
          <w:sz w:val="24"/>
          <w:szCs w:val="24"/>
          <w:lang w:val="sk-SK"/>
        </w:rPr>
        <w:t>alebo dvoma publikáciami registrovanými v databázach WoS alebo Scopus (kategórie ADM, ADN, BDM, BDN</w:t>
      </w:r>
      <w:r w:rsidR="005E6874">
        <w:rPr>
          <w:b/>
          <w:sz w:val="24"/>
          <w:szCs w:val="24"/>
          <w:lang w:val="en-US"/>
        </w:rPr>
        <w:t>)</w:t>
      </w:r>
      <w:r w:rsidRPr="007A6A28">
        <w:rPr>
          <w:b/>
          <w:sz w:val="24"/>
          <w:szCs w:val="24"/>
          <w:lang w:val="sk-SK"/>
        </w:rPr>
        <w:t>.</w:t>
      </w:r>
    </w:p>
    <w:p w:rsidR="00A96832" w:rsidRPr="000E3835" w:rsidRDefault="00A96832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600238" w:rsidRPr="00600238" w:rsidRDefault="00412B07" w:rsidP="00BD350B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</w:t>
      </w:r>
      <w:r w:rsidR="00600238" w:rsidRPr="00600238">
        <w:rPr>
          <w:b/>
          <w:sz w:val="22"/>
          <w:szCs w:val="22"/>
          <w:lang w:val="sk-SK"/>
        </w:rPr>
        <w:t>ublikácie</w:t>
      </w:r>
      <w:r w:rsidR="00600238">
        <w:rPr>
          <w:b/>
          <w:sz w:val="22"/>
          <w:szCs w:val="22"/>
          <w:lang w:val="sk-SK"/>
        </w:rPr>
        <w:t xml:space="preserve"> charakteru vedeckej monografie: </w:t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sz w:val="22"/>
          <w:szCs w:val="22"/>
          <w:lang w:val="sk-SK"/>
        </w:rPr>
        <w:tab/>
      </w:r>
      <w:r w:rsidR="00226AED" w:rsidRPr="00600238">
        <w:rPr>
          <w:sz w:val="22"/>
          <w:szCs w:val="22"/>
          <w:lang w:val="sk-SK"/>
        </w:rPr>
        <w:tab/>
      </w:r>
    </w:p>
    <w:p w:rsidR="00412B07" w:rsidRDefault="00412B07" w:rsidP="00412B07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226AED" w:rsidRDefault="0081710F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AAA, ABA,        </w:t>
      </w:r>
      <w:r w:rsidR="00600238">
        <w:rPr>
          <w:sz w:val="22"/>
          <w:szCs w:val="22"/>
          <w:lang w:val="sk-SK"/>
        </w:rPr>
        <w:t xml:space="preserve">                                                                                                                 </w:t>
      </w:r>
      <w:r w:rsidR="00B90027">
        <w:rPr>
          <w:sz w:val="22"/>
          <w:szCs w:val="22"/>
          <w:lang w:val="sk-SK"/>
        </w:rPr>
        <w:t xml:space="preserve">   </w:t>
      </w:r>
      <w:r w:rsidR="007B34E7">
        <w:rPr>
          <w:sz w:val="22"/>
          <w:szCs w:val="22"/>
          <w:lang w:val="sk-SK"/>
        </w:rPr>
        <w:t>12</w:t>
      </w:r>
      <w:r w:rsidR="00E83DA5">
        <w:rPr>
          <w:sz w:val="22"/>
          <w:szCs w:val="22"/>
          <w:lang w:val="sk-SK"/>
        </w:rPr>
        <w:t>0</w:t>
      </w:r>
    </w:p>
    <w:p w:rsidR="00600238" w:rsidRDefault="007A6A2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AAB, ABB          </w:t>
      </w:r>
      <w:r w:rsidR="0081710F">
        <w:rPr>
          <w:sz w:val="22"/>
          <w:szCs w:val="22"/>
          <w:lang w:val="sk-SK"/>
        </w:rPr>
        <w:t xml:space="preserve">       </w:t>
      </w:r>
      <w:r w:rsidR="00600238">
        <w:rPr>
          <w:sz w:val="22"/>
          <w:szCs w:val="22"/>
          <w:lang w:val="sk-SK"/>
        </w:rPr>
        <w:t xml:space="preserve">                                                                                 </w:t>
      </w:r>
      <w:r w:rsidR="0081710F">
        <w:rPr>
          <w:sz w:val="22"/>
          <w:szCs w:val="22"/>
          <w:lang w:val="sk-SK"/>
        </w:rPr>
        <w:t xml:space="preserve">                         </w:t>
      </w:r>
      <w:r w:rsidR="00B90027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</w:t>
      </w:r>
      <w:r w:rsidR="00E83DA5">
        <w:rPr>
          <w:sz w:val="22"/>
          <w:szCs w:val="22"/>
          <w:lang w:val="sk-SK"/>
        </w:rPr>
        <w:t>100</w:t>
      </w:r>
    </w:p>
    <w:p w:rsidR="007A6A28" w:rsidRDefault="007A6A2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ABC                                                                                                                                          40</w:t>
      </w:r>
    </w:p>
    <w:p w:rsidR="0081710F" w:rsidRDefault="0081710F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ABD                                                                                                                                     </w:t>
      </w:r>
      <w:r w:rsidR="00B90027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</w:t>
      </w:r>
      <w:r w:rsidR="00B90027">
        <w:rPr>
          <w:sz w:val="22"/>
          <w:szCs w:val="22"/>
          <w:lang w:val="sk-SK"/>
        </w:rPr>
        <w:t xml:space="preserve">  </w:t>
      </w:r>
      <w:r w:rsidR="007A6A28">
        <w:rPr>
          <w:sz w:val="22"/>
          <w:szCs w:val="22"/>
          <w:lang w:val="sk-SK"/>
        </w:rPr>
        <w:t>3</w:t>
      </w:r>
      <w:r>
        <w:rPr>
          <w:sz w:val="22"/>
          <w:szCs w:val="22"/>
          <w:lang w:val="sk-SK"/>
        </w:rPr>
        <w:t>0</w:t>
      </w:r>
    </w:p>
    <w:p w:rsidR="00412B07" w:rsidRDefault="00600238" w:rsidP="00412B07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</w:t>
      </w:r>
    </w:p>
    <w:p w:rsidR="00412B07" w:rsidRPr="00E83DA5" w:rsidRDefault="00412B07" w:rsidP="00412B07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Vysokoškolské učebnice:</w:t>
      </w:r>
    </w:p>
    <w:p w:rsidR="00226AED" w:rsidRPr="00BD350B" w:rsidRDefault="00226AED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</w:p>
    <w:p w:rsidR="00226AED" w:rsidRPr="0003443A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2.1 </w:t>
      </w:r>
      <w:r w:rsidR="00412B07">
        <w:rPr>
          <w:sz w:val="22"/>
          <w:szCs w:val="22"/>
          <w:lang w:val="sk-SK"/>
        </w:rPr>
        <w:t xml:space="preserve">ACA         </w:t>
      </w:r>
      <w:r w:rsidR="00E83DA5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</w:t>
      </w:r>
      <w:r w:rsidR="00B90027">
        <w:rPr>
          <w:sz w:val="22"/>
          <w:szCs w:val="22"/>
          <w:lang w:val="sk-SK"/>
        </w:rPr>
        <w:t xml:space="preserve">   </w:t>
      </w:r>
      <w:r w:rsidR="00DC59FE">
        <w:rPr>
          <w:sz w:val="22"/>
          <w:szCs w:val="22"/>
          <w:lang w:val="sk-SK"/>
        </w:rPr>
        <w:t xml:space="preserve"> </w:t>
      </w:r>
      <w:r w:rsidR="007A6A28">
        <w:rPr>
          <w:sz w:val="22"/>
          <w:szCs w:val="22"/>
          <w:lang w:val="sk-SK"/>
        </w:rPr>
        <w:t>10</w:t>
      </w:r>
      <w:r w:rsidR="00E83DA5">
        <w:rPr>
          <w:sz w:val="22"/>
          <w:szCs w:val="22"/>
          <w:lang w:val="sk-SK"/>
        </w:rPr>
        <w:t>0</w:t>
      </w:r>
    </w:p>
    <w:p w:rsidR="00E83DA5" w:rsidRDefault="0003443A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2.2 </w:t>
      </w:r>
      <w:r w:rsidR="00E83DA5">
        <w:rPr>
          <w:sz w:val="22"/>
          <w:szCs w:val="22"/>
          <w:lang w:val="sk-SK"/>
        </w:rPr>
        <w:t xml:space="preserve">ACB                                                                                                                                      </w:t>
      </w:r>
      <w:r w:rsidR="00DC59FE">
        <w:rPr>
          <w:sz w:val="22"/>
          <w:szCs w:val="22"/>
          <w:lang w:val="sk-SK"/>
        </w:rPr>
        <w:t xml:space="preserve"> </w:t>
      </w:r>
      <w:r w:rsidR="00B90027">
        <w:rPr>
          <w:sz w:val="22"/>
          <w:szCs w:val="22"/>
          <w:lang w:val="sk-SK"/>
        </w:rPr>
        <w:t xml:space="preserve">   </w:t>
      </w:r>
      <w:r w:rsidR="007A6A28">
        <w:rPr>
          <w:sz w:val="22"/>
          <w:szCs w:val="22"/>
          <w:lang w:val="sk-SK"/>
        </w:rPr>
        <w:t xml:space="preserve"> </w:t>
      </w:r>
      <w:r w:rsidR="00FE64EE">
        <w:rPr>
          <w:sz w:val="22"/>
          <w:szCs w:val="22"/>
          <w:lang w:val="sk-SK"/>
        </w:rPr>
        <w:t xml:space="preserve"> </w:t>
      </w:r>
      <w:r w:rsidR="007A6A28">
        <w:rPr>
          <w:sz w:val="22"/>
          <w:szCs w:val="22"/>
          <w:lang w:val="sk-SK"/>
        </w:rPr>
        <w:t>8</w:t>
      </w:r>
      <w:r w:rsidR="00E83DA5">
        <w:rPr>
          <w:sz w:val="22"/>
          <w:szCs w:val="22"/>
          <w:lang w:val="sk-SK"/>
        </w:rPr>
        <w:t xml:space="preserve">0      </w:t>
      </w:r>
    </w:p>
    <w:p w:rsidR="00226AED" w:rsidRPr="0003443A" w:rsidRDefault="00E83DA5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</w:t>
      </w:r>
    </w:p>
    <w:p w:rsidR="00EA46A5" w:rsidRPr="00412B07" w:rsidRDefault="00EA46A5" w:rsidP="00EA46A5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:rsidR="00226AED" w:rsidRDefault="00EA46A5" w:rsidP="00E83DA5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 w:rsidRPr="00EA46A5">
        <w:rPr>
          <w:b/>
          <w:sz w:val="22"/>
          <w:szCs w:val="22"/>
          <w:lang w:val="sk-SK"/>
        </w:rPr>
        <w:t>Publikácie v karentovaných vedeckých časopisoch:</w:t>
      </w:r>
    </w:p>
    <w:p w:rsidR="00DC59FE" w:rsidRDefault="00DC59FE" w:rsidP="00DC59FE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</w:t>
      </w:r>
    </w:p>
    <w:p w:rsidR="00DC59FE" w:rsidRPr="00DC59FE" w:rsidRDefault="00DC59FE" w:rsidP="00DC59FE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</w:t>
      </w:r>
      <w:r>
        <w:rPr>
          <w:sz w:val="22"/>
          <w:szCs w:val="22"/>
          <w:lang w:val="sk-SK"/>
        </w:rPr>
        <w:t xml:space="preserve">ADC, ADD, BDC, BDD                                                                                 </w:t>
      </w:r>
      <w:r w:rsidR="00F46CD8">
        <w:rPr>
          <w:sz w:val="22"/>
          <w:szCs w:val="22"/>
          <w:lang w:val="sk-SK"/>
        </w:rPr>
        <w:t xml:space="preserve">                               </w:t>
      </w:r>
      <w:r w:rsidR="007A6A28">
        <w:rPr>
          <w:sz w:val="22"/>
          <w:szCs w:val="22"/>
          <w:lang w:val="sk-SK"/>
        </w:rPr>
        <w:t xml:space="preserve">   </w:t>
      </w:r>
      <w:r w:rsidR="00047735" w:rsidRPr="007A6A28">
        <w:rPr>
          <w:sz w:val="22"/>
          <w:szCs w:val="22"/>
          <w:lang w:val="sk-SK"/>
        </w:rPr>
        <w:t>100</w:t>
      </w:r>
    </w:p>
    <w:p w:rsidR="00DC59FE" w:rsidRPr="00DC59FE" w:rsidRDefault="00DC59FE" w:rsidP="00DC59FE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</w:t>
      </w:r>
    </w:p>
    <w:p w:rsidR="00DC59FE" w:rsidRDefault="00DC59FE" w:rsidP="00DC59FE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 w:rsidRPr="00DC59FE">
        <w:rPr>
          <w:b/>
          <w:sz w:val="22"/>
          <w:szCs w:val="22"/>
          <w:lang w:val="sk-SK"/>
        </w:rPr>
        <w:t>Publikácie registrované v databázach WoS alebo Scopus:</w:t>
      </w:r>
    </w:p>
    <w:p w:rsidR="00DC59FE" w:rsidRDefault="00DC59FE" w:rsidP="00DC59FE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DC59FE" w:rsidRPr="00DC59FE" w:rsidRDefault="00DC59FE" w:rsidP="00DC59FE">
      <w:pPr>
        <w:tabs>
          <w:tab w:val="left" w:pos="709"/>
        </w:tabs>
        <w:ind w:left="720"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ADM, ADN</w:t>
      </w:r>
      <w:r w:rsidR="00BF7DFE">
        <w:rPr>
          <w:sz w:val="22"/>
          <w:szCs w:val="22"/>
          <w:lang w:val="sk-SK"/>
        </w:rPr>
        <w:t xml:space="preserve">, BDM, BDN                                                                               </w:t>
      </w:r>
      <w:r w:rsidR="00F46CD8">
        <w:rPr>
          <w:sz w:val="22"/>
          <w:szCs w:val="22"/>
          <w:lang w:val="sk-SK"/>
        </w:rPr>
        <w:t xml:space="preserve">                               </w:t>
      </w:r>
      <w:r w:rsidR="00047735" w:rsidRPr="00047735">
        <w:rPr>
          <w:color w:val="FF0000"/>
          <w:sz w:val="22"/>
          <w:szCs w:val="22"/>
          <w:lang w:val="sk-SK"/>
        </w:rPr>
        <w:t xml:space="preserve"> </w:t>
      </w:r>
      <w:r w:rsidR="007A6A28">
        <w:rPr>
          <w:color w:val="FF0000"/>
          <w:sz w:val="22"/>
          <w:szCs w:val="22"/>
          <w:lang w:val="sk-SK"/>
        </w:rPr>
        <w:t xml:space="preserve"> </w:t>
      </w:r>
      <w:r w:rsidR="007A6A28" w:rsidRPr="007A6A28">
        <w:rPr>
          <w:sz w:val="22"/>
          <w:szCs w:val="22"/>
          <w:lang w:val="sk-SK"/>
        </w:rPr>
        <w:t xml:space="preserve"> </w:t>
      </w:r>
      <w:r w:rsidR="00047735" w:rsidRPr="007A6A28">
        <w:rPr>
          <w:sz w:val="22"/>
          <w:szCs w:val="22"/>
          <w:lang w:val="sk-SK"/>
        </w:rPr>
        <w:t>80</w:t>
      </w:r>
    </w:p>
    <w:p w:rsidR="00226AED" w:rsidRDefault="00226AED" w:rsidP="00226AED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EF7B37" w:rsidRPr="007A6A28" w:rsidRDefault="00E02D2E" w:rsidP="007A6A28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7A6A28">
        <w:rPr>
          <w:b/>
          <w:sz w:val="22"/>
          <w:szCs w:val="22"/>
          <w:lang w:val="sk-SK"/>
        </w:rPr>
        <w:t xml:space="preserve">Ohlasy na publikačnú činnosť </w:t>
      </w:r>
    </w:p>
    <w:p w:rsidR="00EF7B37" w:rsidRDefault="00EF7B37" w:rsidP="00EF7B37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:rsidR="005109C7" w:rsidRDefault="00EF7B37" w:rsidP="00EF7B37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EF7B37">
        <w:rPr>
          <w:sz w:val="22"/>
          <w:szCs w:val="22"/>
          <w:lang w:val="sk-SK"/>
        </w:rPr>
        <w:t>registrované v</w:t>
      </w:r>
      <w:r>
        <w:rPr>
          <w:sz w:val="22"/>
          <w:szCs w:val="22"/>
          <w:lang w:val="sk-SK"/>
        </w:rPr>
        <w:t> citačných indexoch</w:t>
      </w:r>
      <w:r w:rsidR="007B34E7">
        <w:rPr>
          <w:sz w:val="22"/>
          <w:szCs w:val="22"/>
          <w:lang w:val="sk-SK"/>
        </w:rPr>
        <w:t xml:space="preserve"> (WoS, SCOPUS – Hirschov index)                               </w:t>
      </w:r>
      <w:r w:rsidR="007A6A28">
        <w:rPr>
          <w:sz w:val="22"/>
          <w:szCs w:val="22"/>
          <w:lang w:val="sk-SK"/>
        </w:rPr>
        <w:t xml:space="preserve">   </w:t>
      </w:r>
      <w:r w:rsidR="00B90027">
        <w:rPr>
          <w:sz w:val="22"/>
          <w:szCs w:val="22"/>
          <w:lang w:val="sk-SK"/>
        </w:rPr>
        <w:t xml:space="preserve"> </w:t>
      </w:r>
      <w:r w:rsidR="007A6A28">
        <w:rPr>
          <w:sz w:val="22"/>
          <w:szCs w:val="22"/>
          <w:lang w:val="sk-SK"/>
        </w:rPr>
        <w:t xml:space="preserve"> </w:t>
      </w:r>
      <w:r w:rsidR="00FE64EE">
        <w:rPr>
          <w:sz w:val="22"/>
          <w:szCs w:val="22"/>
          <w:lang w:val="sk-SK"/>
        </w:rPr>
        <w:t xml:space="preserve">      </w:t>
      </w:r>
      <w:r w:rsidR="007A6A28">
        <w:rPr>
          <w:sz w:val="22"/>
          <w:szCs w:val="22"/>
          <w:lang w:val="sk-SK"/>
        </w:rPr>
        <w:t xml:space="preserve"> 15</w:t>
      </w:r>
    </w:p>
    <w:p w:rsidR="00467FF3" w:rsidRPr="007A6A28" w:rsidRDefault="00467FF3" w:rsidP="007A6A28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467FF3" w:rsidRPr="00B84C93" w:rsidRDefault="003E56CE" w:rsidP="00EF7B37">
      <w:pPr>
        <w:pStyle w:val="Odsekzoznamu"/>
        <w:numPr>
          <w:ilvl w:val="0"/>
          <w:numId w:val="2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B84C93">
        <w:rPr>
          <w:b/>
          <w:sz w:val="24"/>
          <w:szCs w:val="24"/>
          <w:u w:val="single"/>
          <w:lang w:val="sk-SK"/>
        </w:rPr>
        <w:lastRenderedPageBreak/>
        <w:t>ČINNOSŤ GARANTA, SPOLUGARANTA</w:t>
      </w:r>
    </w:p>
    <w:p w:rsidR="005109C7" w:rsidRPr="00467FF3" w:rsidRDefault="00A96832" w:rsidP="00467FF3">
      <w:pPr>
        <w:pStyle w:val="Odsekzoznamu"/>
        <w:tabs>
          <w:tab w:val="left" w:pos="709"/>
        </w:tabs>
        <w:ind w:left="2880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</w:p>
    <w:p w:rsidR="005109C7" w:rsidRDefault="005109C7" w:rsidP="005109C7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6F26BF" w:rsidRPr="00B37E57" w:rsidRDefault="007A6A28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B37E57">
        <w:rPr>
          <w:sz w:val="22"/>
          <w:szCs w:val="22"/>
          <w:lang w:val="sk-SK"/>
        </w:rPr>
        <w:t>Hlavný g</w:t>
      </w:r>
      <w:r w:rsidR="006F26BF" w:rsidRPr="00B37E57">
        <w:rPr>
          <w:sz w:val="22"/>
          <w:szCs w:val="22"/>
          <w:lang w:val="sk-SK"/>
        </w:rPr>
        <w:t xml:space="preserve">arant </w:t>
      </w:r>
      <w:r w:rsidRPr="00B37E57">
        <w:rPr>
          <w:sz w:val="22"/>
          <w:szCs w:val="22"/>
          <w:lang w:val="sk-SK"/>
        </w:rPr>
        <w:t xml:space="preserve"> Mgr. / PhD. štúdia na PrF UMB</w:t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  <w:t xml:space="preserve">            </w:t>
      </w:r>
      <w:r w:rsidR="006F26BF" w:rsidRPr="00B37E57">
        <w:rPr>
          <w:sz w:val="22"/>
          <w:szCs w:val="22"/>
          <w:lang w:val="sk-SK"/>
        </w:rPr>
        <w:t>700</w:t>
      </w:r>
    </w:p>
    <w:p w:rsidR="006F26BF" w:rsidRPr="00B37E57" w:rsidRDefault="006F26BF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B37E57">
        <w:rPr>
          <w:sz w:val="22"/>
          <w:szCs w:val="22"/>
          <w:lang w:val="sk-SK"/>
        </w:rPr>
        <w:t>Spolugarant</w:t>
      </w:r>
      <w:r w:rsidR="007A6A28" w:rsidRPr="00B37E57">
        <w:rPr>
          <w:sz w:val="22"/>
          <w:szCs w:val="22"/>
          <w:lang w:val="sk-SK"/>
        </w:rPr>
        <w:t xml:space="preserve"> Mgr. / PhD.</w:t>
      </w:r>
      <w:r w:rsidRPr="00B37E57">
        <w:rPr>
          <w:sz w:val="22"/>
          <w:szCs w:val="22"/>
          <w:lang w:val="sk-SK"/>
        </w:rPr>
        <w:t xml:space="preserve"> štúdia</w:t>
      </w:r>
      <w:r w:rsidR="007A6A28" w:rsidRPr="00B37E57">
        <w:rPr>
          <w:sz w:val="22"/>
          <w:szCs w:val="22"/>
          <w:lang w:val="sk-SK"/>
        </w:rPr>
        <w:t xml:space="preserve"> / garant Bc. štúdia</w:t>
      </w:r>
      <w:r w:rsidRPr="00B37E57">
        <w:rPr>
          <w:sz w:val="22"/>
          <w:szCs w:val="22"/>
          <w:lang w:val="sk-SK"/>
        </w:rPr>
        <w:t xml:space="preserve"> na PrF UMB</w:t>
      </w:r>
      <w:r w:rsidR="007A6A28" w:rsidRPr="00B37E57">
        <w:rPr>
          <w:sz w:val="22"/>
          <w:szCs w:val="22"/>
          <w:lang w:val="sk-SK"/>
        </w:rPr>
        <w:t xml:space="preserve">                          </w:t>
      </w:r>
      <w:r w:rsidR="005E6874">
        <w:rPr>
          <w:sz w:val="22"/>
          <w:szCs w:val="22"/>
          <w:lang w:val="sk-SK"/>
        </w:rPr>
        <w:tab/>
      </w:r>
      <w:r w:rsidR="005E6874">
        <w:rPr>
          <w:sz w:val="22"/>
          <w:szCs w:val="22"/>
          <w:lang w:val="sk-SK"/>
        </w:rPr>
        <w:tab/>
        <w:t xml:space="preserve">            </w:t>
      </w:r>
      <w:r w:rsidRPr="00B37E57">
        <w:rPr>
          <w:sz w:val="22"/>
          <w:szCs w:val="22"/>
          <w:lang w:val="sk-SK"/>
        </w:rPr>
        <w:t>360</w:t>
      </w:r>
    </w:p>
    <w:p w:rsidR="006F26BF" w:rsidRDefault="006F26BF" w:rsidP="006F26BF">
      <w:pPr>
        <w:tabs>
          <w:tab w:val="left" w:pos="709"/>
        </w:tabs>
        <w:jc w:val="both"/>
        <w:rPr>
          <w:color w:val="FF0000"/>
          <w:sz w:val="22"/>
          <w:szCs w:val="22"/>
          <w:lang w:val="sk-SK"/>
        </w:rPr>
      </w:pPr>
    </w:p>
    <w:p w:rsidR="00420B5D" w:rsidRDefault="00420B5D" w:rsidP="00420B5D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:rsidR="00420B5D" w:rsidRPr="00B84C93" w:rsidRDefault="00B84C93" w:rsidP="00EF7B37">
      <w:pPr>
        <w:pStyle w:val="Odsekzoznamu"/>
        <w:numPr>
          <w:ilvl w:val="0"/>
          <w:numId w:val="27"/>
        </w:num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B84C93">
        <w:rPr>
          <w:b/>
          <w:sz w:val="24"/>
          <w:szCs w:val="24"/>
          <w:u w:val="single"/>
          <w:lang w:val="sk-SK"/>
        </w:rPr>
        <w:t>OSTATNÉ AKTIVITY</w:t>
      </w:r>
    </w:p>
    <w:p w:rsidR="00E3379E" w:rsidRDefault="00E3379E" w:rsidP="00E3379E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:rsidR="005109C7" w:rsidRPr="00B37E57" w:rsidRDefault="00E3379E" w:rsidP="005109C7">
      <w:pPr>
        <w:tabs>
          <w:tab w:val="left" w:pos="709"/>
        </w:tabs>
        <w:jc w:val="both"/>
        <w:rPr>
          <w:b/>
          <w:color w:val="000000" w:themeColor="text1"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ab/>
      </w:r>
    </w:p>
    <w:p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Získanie vedeckej hodnosti doktor vied (DrSc.)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="00B37E57">
        <w:rPr>
          <w:color w:val="000000" w:themeColor="text1"/>
          <w:sz w:val="22"/>
          <w:szCs w:val="22"/>
          <w:lang w:val="sk-SK"/>
        </w:rPr>
        <w:t>3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Úspešne ukončené vym</w:t>
      </w:r>
      <w:r w:rsidR="00B90027" w:rsidRPr="00B37E57">
        <w:rPr>
          <w:color w:val="000000" w:themeColor="text1"/>
          <w:sz w:val="22"/>
          <w:szCs w:val="22"/>
          <w:lang w:val="sk-SK"/>
        </w:rPr>
        <w:t>enúvacie konanie</w:t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  <w:t xml:space="preserve">            </w:t>
      </w:r>
      <w:r w:rsidR="005E6874">
        <w:rPr>
          <w:color w:val="000000" w:themeColor="text1"/>
          <w:sz w:val="22"/>
          <w:szCs w:val="22"/>
          <w:lang w:val="sk-SK"/>
        </w:rPr>
        <w:t xml:space="preserve"> </w:t>
      </w:r>
      <w:r w:rsidR="00B37E57">
        <w:rPr>
          <w:color w:val="000000" w:themeColor="text1"/>
          <w:sz w:val="22"/>
          <w:szCs w:val="22"/>
          <w:lang w:val="sk-SK"/>
        </w:rPr>
        <w:t>3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Úspešne ukonče</w:t>
      </w:r>
      <w:r w:rsidR="00B90027" w:rsidRPr="00B37E57">
        <w:rPr>
          <w:color w:val="000000" w:themeColor="text1"/>
          <w:sz w:val="22"/>
          <w:szCs w:val="22"/>
          <w:lang w:val="sk-SK"/>
        </w:rPr>
        <w:t>né habilitačné konanie</w:t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37E57">
        <w:rPr>
          <w:color w:val="000000" w:themeColor="text1"/>
          <w:sz w:val="22"/>
          <w:szCs w:val="22"/>
          <w:lang w:val="sk-SK"/>
        </w:rPr>
        <w:t>2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:rsidR="00B37E57" w:rsidRPr="00B37E57" w:rsidRDefault="005109C7" w:rsidP="00B37E5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Obhájenie dizertačnej práce</w:t>
      </w:r>
      <w:r w:rsidR="00B37E57" w:rsidRPr="00B37E57">
        <w:rPr>
          <w:color w:val="000000" w:themeColor="text1"/>
          <w:sz w:val="22"/>
          <w:szCs w:val="22"/>
          <w:lang w:val="sk-SK"/>
        </w:rPr>
        <w:t xml:space="preserve">                                                                                                  </w:t>
      </w:r>
      <w:r w:rsidR="005E6874">
        <w:rPr>
          <w:color w:val="000000" w:themeColor="text1"/>
          <w:sz w:val="22"/>
          <w:szCs w:val="22"/>
          <w:lang w:val="sk-SK"/>
        </w:rPr>
        <w:t xml:space="preserve">            </w:t>
      </w:r>
      <w:r w:rsidR="00B37E57" w:rsidRPr="00B37E57">
        <w:rPr>
          <w:color w:val="000000" w:themeColor="text1"/>
          <w:sz w:val="22"/>
          <w:szCs w:val="22"/>
          <w:lang w:val="sk-SK"/>
        </w:rPr>
        <w:t>10</w:t>
      </w:r>
    </w:p>
    <w:p w:rsidR="00EF7B37" w:rsidRPr="00B37E57" w:rsidRDefault="00B37E57" w:rsidP="00B37E5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Školiteľ doktorandov/za každého doktoranda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  <w:t xml:space="preserve">      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  <w:t xml:space="preserve">   </w:t>
      </w:r>
      <w:r>
        <w:rPr>
          <w:color w:val="000000" w:themeColor="text1"/>
          <w:sz w:val="22"/>
          <w:szCs w:val="22"/>
          <w:lang w:val="sk-SK"/>
        </w:rPr>
        <w:t xml:space="preserve">                     </w:t>
      </w:r>
      <w:r w:rsidR="005E6874">
        <w:rPr>
          <w:color w:val="000000" w:themeColor="text1"/>
          <w:sz w:val="22"/>
          <w:szCs w:val="22"/>
          <w:lang w:val="sk-SK"/>
        </w:rPr>
        <w:t xml:space="preserve">  </w:t>
      </w:r>
      <w:r w:rsidRPr="00B37E57">
        <w:rPr>
          <w:color w:val="000000" w:themeColor="text1"/>
          <w:sz w:val="22"/>
          <w:szCs w:val="22"/>
          <w:lang w:val="sk-SK"/>
        </w:rPr>
        <w:t xml:space="preserve">10 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  <w:t xml:space="preserve">       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</w:p>
    <w:p w:rsidR="00F46CD8" w:rsidRPr="00B37E57" w:rsidRDefault="00F46CD8" w:rsidP="00A96832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</w:p>
    <w:p w:rsidR="005109C7" w:rsidRPr="00B37E57" w:rsidRDefault="00420B5D" w:rsidP="00AA094C">
      <w:pPr>
        <w:spacing w:after="200" w:line="276" w:lineRule="auto"/>
        <w:rPr>
          <w:b/>
          <w:color w:val="000000" w:themeColor="text1"/>
          <w:sz w:val="28"/>
          <w:szCs w:val="28"/>
          <w:u w:val="single"/>
          <w:lang w:val="sk-SK"/>
        </w:rPr>
      </w:pPr>
      <w:r w:rsidRPr="00B37E57">
        <w:rPr>
          <w:b/>
          <w:color w:val="000000" w:themeColor="text1"/>
          <w:sz w:val="28"/>
          <w:szCs w:val="28"/>
          <w:u w:val="single"/>
          <w:lang w:val="sk-SK"/>
        </w:rPr>
        <w:t xml:space="preserve">Minimálne požiadavky na plnenie </w:t>
      </w:r>
      <w:r w:rsidR="003E56CE" w:rsidRPr="00B37E57">
        <w:rPr>
          <w:b/>
          <w:color w:val="000000" w:themeColor="text1"/>
          <w:sz w:val="28"/>
          <w:szCs w:val="28"/>
          <w:u w:val="single"/>
          <w:lang w:val="sk-SK"/>
        </w:rPr>
        <w:t>povinností v oblasti vedecko-výskumnej činnosti</w:t>
      </w:r>
      <w:r w:rsidR="00AA094C" w:rsidRPr="00B37E57">
        <w:rPr>
          <w:b/>
          <w:color w:val="000000" w:themeColor="text1"/>
          <w:sz w:val="28"/>
          <w:szCs w:val="28"/>
          <w:u w:val="single"/>
          <w:lang w:val="sk-SK"/>
        </w:rPr>
        <w:t xml:space="preserve"> – požadovaný počet bodov za kalendárny rok:</w:t>
      </w:r>
    </w:p>
    <w:p w:rsidR="005109C7" w:rsidRPr="00B37E57" w:rsidRDefault="00BF7DFE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0000" w:themeColor="text1"/>
          <w:sz w:val="24"/>
          <w:szCs w:val="24"/>
          <w:lang w:val="sk-SK"/>
        </w:rPr>
      </w:pPr>
      <w:r w:rsidRPr="00B37E57">
        <w:rPr>
          <w:color w:val="000000" w:themeColor="text1"/>
          <w:sz w:val="24"/>
          <w:szCs w:val="24"/>
          <w:lang w:val="sk-SK"/>
        </w:rPr>
        <w:t>a</w:t>
      </w:r>
      <w:r w:rsidR="00AA094C" w:rsidRPr="00B37E57">
        <w:rPr>
          <w:color w:val="000000" w:themeColor="text1"/>
          <w:sz w:val="24"/>
          <w:szCs w:val="24"/>
          <w:lang w:val="sk-SK"/>
        </w:rPr>
        <w:t xml:space="preserve">sistent                        </w:t>
      </w:r>
      <w:r w:rsidR="00B90027" w:rsidRPr="00B37E57">
        <w:rPr>
          <w:color w:val="000000" w:themeColor="text1"/>
          <w:sz w:val="24"/>
          <w:szCs w:val="24"/>
          <w:lang w:val="sk-SK"/>
        </w:rPr>
        <w:t xml:space="preserve"> </w:t>
      </w:r>
      <w:r w:rsidR="00B37E57" w:rsidRPr="00B37E57">
        <w:rPr>
          <w:color w:val="000000" w:themeColor="text1"/>
          <w:sz w:val="24"/>
          <w:szCs w:val="24"/>
          <w:lang w:val="sk-SK"/>
        </w:rPr>
        <w:t>12</w:t>
      </w:r>
      <w:r w:rsidR="00047735" w:rsidRPr="00B37E57">
        <w:rPr>
          <w:color w:val="000000" w:themeColor="text1"/>
          <w:sz w:val="24"/>
          <w:szCs w:val="24"/>
          <w:lang w:val="sk-SK"/>
        </w:rPr>
        <w:t>0</w:t>
      </w:r>
    </w:p>
    <w:p w:rsidR="005109C7" w:rsidRPr="00B37E57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0000" w:themeColor="text1"/>
          <w:sz w:val="24"/>
          <w:szCs w:val="24"/>
          <w:lang w:val="sk-SK"/>
        </w:rPr>
      </w:pPr>
      <w:r w:rsidRPr="00B37E57">
        <w:rPr>
          <w:color w:val="000000" w:themeColor="text1"/>
          <w:sz w:val="24"/>
          <w:szCs w:val="24"/>
          <w:lang w:val="sk-SK"/>
        </w:rPr>
        <w:t>odborný asistent</w:t>
      </w:r>
      <w:r w:rsidRPr="00B37E57">
        <w:rPr>
          <w:color w:val="000000" w:themeColor="text1"/>
          <w:sz w:val="24"/>
          <w:szCs w:val="24"/>
          <w:lang w:val="sk-SK"/>
        </w:rPr>
        <w:tab/>
      </w:r>
      <w:r w:rsidR="00B90027" w:rsidRPr="00B37E57">
        <w:rPr>
          <w:color w:val="000000" w:themeColor="text1"/>
          <w:sz w:val="24"/>
          <w:szCs w:val="24"/>
          <w:lang w:val="sk-SK"/>
        </w:rPr>
        <w:t xml:space="preserve">  </w:t>
      </w:r>
      <w:r w:rsidR="00B37E57" w:rsidRPr="00B37E57">
        <w:rPr>
          <w:color w:val="000000" w:themeColor="text1"/>
          <w:sz w:val="24"/>
          <w:szCs w:val="24"/>
          <w:lang w:val="sk-SK"/>
        </w:rPr>
        <w:t>120</w:t>
      </w:r>
    </w:p>
    <w:p w:rsidR="005109C7" w:rsidRPr="00B37E57" w:rsidRDefault="00B90027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0000" w:themeColor="text1"/>
          <w:sz w:val="24"/>
          <w:szCs w:val="24"/>
          <w:lang w:val="sk-SK"/>
        </w:rPr>
      </w:pPr>
      <w:r w:rsidRPr="00B37E57">
        <w:rPr>
          <w:color w:val="000000" w:themeColor="text1"/>
          <w:sz w:val="24"/>
          <w:szCs w:val="24"/>
          <w:lang w:val="sk-SK"/>
        </w:rPr>
        <w:t>docent</w:t>
      </w:r>
      <w:r w:rsidRPr="00B37E57">
        <w:rPr>
          <w:color w:val="000000" w:themeColor="text1"/>
          <w:sz w:val="24"/>
          <w:szCs w:val="24"/>
          <w:lang w:val="sk-SK"/>
        </w:rPr>
        <w:tab/>
      </w:r>
      <w:r w:rsidRPr="00B37E57">
        <w:rPr>
          <w:color w:val="000000" w:themeColor="text1"/>
          <w:sz w:val="24"/>
          <w:szCs w:val="24"/>
          <w:lang w:val="sk-SK"/>
        </w:rPr>
        <w:tab/>
        <w:t xml:space="preserve">            </w:t>
      </w:r>
      <w:r w:rsidR="00B37E57" w:rsidRPr="00B37E57">
        <w:rPr>
          <w:color w:val="000000" w:themeColor="text1"/>
          <w:sz w:val="24"/>
          <w:szCs w:val="24"/>
          <w:lang w:val="sk-SK"/>
        </w:rPr>
        <w:t xml:space="preserve">  </w:t>
      </w:r>
      <w:r w:rsidR="005109C7" w:rsidRPr="00B37E57">
        <w:rPr>
          <w:color w:val="000000" w:themeColor="text1"/>
          <w:sz w:val="24"/>
          <w:szCs w:val="24"/>
          <w:lang w:val="sk-SK"/>
        </w:rPr>
        <w:t>120</w:t>
      </w:r>
    </w:p>
    <w:p w:rsidR="005109C7" w:rsidRPr="00B37E57" w:rsidRDefault="00B37E57" w:rsidP="005109C7">
      <w:pPr>
        <w:pStyle w:val="Odsekzoznamu"/>
        <w:numPr>
          <w:ilvl w:val="0"/>
          <w:numId w:val="9"/>
        </w:numPr>
        <w:spacing w:after="200" w:line="276" w:lineRule="auto"/>
        <w:rPr>
          <w:b/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profesor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  <w:t xml:space="preserve">   12</w:t>
      </w:r>
      <w:r w:rsidR="005109C7" w:rsidRPr="00B37E57">
        <w:rPr>
          <w:color w:val="000000" w:themeColor="text1"/>
          <w:sz w:val="22"/>
          <w:szCs w:val="22"/>
          <w:lang w:val="sk-SK"/>
        </w:rPr>
        <w:t>0</w:t>
      </w:r>
    </w:p>
    <w:p w:rsidR="00A96832" w:rsidRPr="005109C7" w:rsidRDefault="005109C7" w:rsidP="005109C7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:rsidR="00A96832" w:rsidRPr="00B37E57" w:rsidRDefault="006F26BF" w:rsidP="00B37E57">
      <w:pPr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 xml:space="preserve">Každý pedagóg, ktorý prekročí </w:t>
      </w:r>
      <w:r w:rsidRPr="00B37E57">
        <w:rPr>
          <w:color w:val="000000" w:themeColor="text1"/>
          <w:sz w:val="22"/>
          <w:szCs w:val="22"/>
          <w:u w:val="single"/>
          <w:lang w:val="sk-SK"/>
        </w:rPr>
        <w:t>minimálnu požiadavku na plnenie povinností</w:t>
      </w:r>
      <w:r w:rsidR="00083E4D" w:rsidRPr="00B37E57">
        <w:rPr>
          <w:color w:val="000000" w:themeColor="text1"/>
          <w:sz w:val="22"/>
          <w:szCs w:val="22"/>
          <w:u w:val="single"/>
          <w:lang w:val="sk-SK"/>
        </w:rPr>
        <w:t xml:space="preserve"> v oblasti vedecko výskumnej činnosti </w:t>
      </w:r>
      <w:r w:rsidRPr="00B37E57">
        <w:rPr>
          <w:color w:val="000000" w:themeColor="text1"/>
          <w:sz w:val="22"/>
          <w:szCs w:val="22"/>
          <w:lang w:val="sk-SK"/>
        </w:rPr>
        <w:t xml:space="preserve"> bude v nasledujúcom roku odmenený príplatkom vo výške 100 EUR za každých 100 percent prekročenia minimálnej požiadavky na plnenie povinností. (príklad: ak odborný asistent za rok získa 250 bodov, v nasledujúcom roku bude dostávať mesačný prí</w:t>
      </w:r>
      <w:r w:rsidR="00B37E57">
        <w:rPr>
          <w:color w:val="000000" w:themeColor="text1"/>
          <w:sz w:val="22"/>
          <w:szCs w:val="22"/>
          <w:lang w:val="sk-SK"/>
        </w:rPr>
        <w:t>platok k svojej mzde vo výške 13</w:t>
      </w:r>
      <w:r w:rsidRPr="00B37E57">
        <w:rPr>
          <w:color w:val="000000" w:themeColor="text1"/>
          <w:sz w:val="22"/>
          <w:szCs w:val="22"/>
          <w:lang w:val="sk-SK"/>
        </w:rPr>
        <w:t>0 EUR (</w:t>
      </w:r>
      <w:r w:rsidR="00CB1C7C" w:rsidRPr="00B37E57">
        <w:rPr>
          <w:color w:val="000000" w:themeColor="text1"/>
          <w:sz w:val="22"/>
          <w:szCs w:val="22"/>
          <w:lang w:val="sk-SK"/>
        </w:rPr>
        <w:t xml:space="preserve">výpočet </w:t>
      </w:r>
      <w:r w:rsidR="00B37E57">
        <w:rPr>
          <w:color w:val="000000" w:themeColor="text1"/>
          <w:sz w:val="22"/>
          <w:szCs w:val="22"/>
          <w:lang w:val="sk-SK"/>
        </w:rPr>
        <w:t>250 bodov-12</w:t>
      </w:r>
      <w:r w:rsidRPr="00B37E57">
        <w:rPr>
          <w:color w:val="000000" w:themeColor="text1"/>
          <w:sz w:val="22"/>
          <w:szCs w:val="22"/>
          <w:lang w:val="sk-SK"/>
        </w:rPr>
        <w:t>0 bodov minimálna požiadavka na</w:t>
      </w:r>
      <w:r w:rsidR="00B37E57">
        <w:rPr>
          <w:color w:val="000000" w:themeColor="text1"/>
          <w:sz w:val="22"/>
          <w:szCs w:val="22"/>
          <w:lang w:val="sk-SK"/>
        </w:rPr>
        <w:t xml:space="preserve"> plnenie povinností, zostatok 130 bodov=príplatok 13</w:t>
      </w:r>
      <w:r w:rsidRPr="00B37E57">
        <w:rPr>
          <w:color w:val="000000" w:themeColor="text1"/>
          <w:sz w:val="22"/>
          <w:szCs w:val="22"/>
          <w:lang w:val="sk-SK"/>
        </w:rPr>
        <w:t>0 EUR).</w:t>
      </w:r>
      <w:r w:rsidR="007B34E7">
        <w:rPr>
          <w:color w:val="000000" w:themeColor="text1"/>
          <w:sz w:val="22"/>
          <w:szCs w:val="22"/>
          <w:lang w:val="sk-SK"/>
        </w:rPr>
        <w:t xml:space="preserve"> Príplatky sa udeľujú od prekročenia stanovenej bodovej hranice o 100 percent. </w:t>
      </w:r>
    </w:p>
    <w:p w:rsidR="00766EDB" w:rsidRPr="00B37E57" w:rsidRDefault="00766EDB" w:rsidP="00B37E57">
      <w:pPr>
        <w:tabs>
          <w:tab w:val="left" w:pos="709"/>
        </w:tabs>
        <w:jc w:val="both"/>
        <w:rPr>
          <w:b/>
          <w:color w:val="000000" w:themeColor="text1"/>
          <w:sz w:val="22"/>
          <w:szCs w:val="22"/>
          <w:u w:val="single"/>
          <w:lang w:val="sk-SK"/>
        </w:rPr>
      </w:pPr>
    </w:p>
    <w:p w:rsidR="00766EDB" w:rsidRPr="00B37E57" w:rsidRDefault="0086214F" w:rsidP="00B37E57">
      <w:pPr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 xml:space="preserve">Pedagógovi, ktorý vo svojej pedagogickej činnosti nespĺňa predpísaný </w:t>
      </w:r>
      <w:r w:rsidR="00083E4D" w:rsidRPr="00B37E57">
        <w:rPr>
          <w:color w:val="000000" w:themeColor="text1"/>
          <w:sz w:val="22"/>
          <w:szCs w:val="22"/>
          <w:lang w:val="sk-SK"/>
        </w:rPr>
        <w:t xml:space="preserve">týždenný </w:t>
      </w:r>
      <w:r w:rsidRPr="00B37E57">
        <w:rPr>
          <w:color w:val="000000" w:themeColor="text1"/>
          <w:sz w:val="22"/>
          <w:szCs w:val="22"/>
          <w:lang w:val="sk-SK"/>
        </w:rPr>
        <w:t>normatív minimálneho počtu odučených hodín, sa navyšuje</w:t>
      </w:r>
      <w:r w:rsidR="00083E4D" w:rsidRPr="00B37E57">
        <w:rPr>
          <w:color w:val="000000" w:themeColor="text1"/>
          <w:sz w:val="22"/>
          <w:szCs w:val="22"/>
          <w:lang w:val="sk-SK"/>
        </w:rPr>
        <w:t xml:space="preserve"> minimálna požiadavku na plnenie povinností v oblasti vedecko výskumnej činnosti.</w:t>
      </w:r>
    </w:p>
    <w:p w:rsidR="00083E4D" w:rsidRDefault="00083E4D" w:rsidP="00B37E57">
      <w:pPr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 xml:space="preserve">Príklad: Ak docent, ktorý má učiť 8 hodín do týždňa, učí len 4 hodiny do týždňa, (učí len 50 percent toho čo by mal) navýši sa mu minimálna požiadavka na plnenie povinností v oblasti vedecko výskumnej činnosti  o 50 percent </w:t>
      </w:r>
      <w:r w:rsidRPr="00B37E57">
        <w:rPr>
          <w:color w:val="000000" w:themeColor="text1"/>
          <w:sz w:val="22"/>
          <w:szCs w:val="22"/>
          <w:u w:val="single"/>
          <w:lang w:val="sk-SK"/>
        </w:rPr>
        <w:t>dodatkovej požiadavky na plnenie povinností v oblasti vedecko výskumnej činnosti.</w:t>
      </w:r>
      <w:r w:rsidRPr="00B37E57">
        <w:rPr>
          <w:color w:val="000000" w:themeColor="text1"/>
          <w:sz w:val="22"/>
          <w:szCs w:val="22"/>
          <w:lang w:val="sk-SK"/>
        </w:rPr>
        <w:t xml:space="preserve"> V príslušnom roku teda bude mať </w:t>
      </w:r>
      <w:r w:rsidRPr="00B37E57">
        <w:rPr>
          <w:color w:val="000000" w:themeColor="text1"/>
          <w:sz w:val="22"/>
          <w:szCs w:val="22"/>
          <w:u w:val="single"/>
          <w:lang w:val="sk-SK"/>
        </w:rPr>
        <w:t xml:space="preserve">minimálnu požiadavku na plnenie povinností v oblasti vedecko výskumnej činnosti </w:t>
      </w:r>
      <w:r w:rsidRPr="00B37E57">
        <w:rPr>
          <w:color w:val="000000" w:themeColor="text1"/>
          <w:sz w:val="22"/>
          <w:szCs w:val="22"/>
          <w:lang w:val="sk-SK"/>
        </w:rPr>
        <w:t xml:space="preserve"> vo výške 120 bodov a </w:t>
      </w:r>
      <w:r w:rsidRPr="00B37E57">
        <w:rPr>
          <w:color w:val="000000" w:themeColor="text1"/>
          <w:sz w:val="22"/>
          <w:szCs w:val="22"/>
          <w:u w:val="single"/>
          <w:lang w:val="sk-SK"/>
        </w:rPr>
        <w:t xml:space="preserve">dodatkovú požiadavku na plnenie povinností v oblasti vedecko výskumnej činnosti </w:t>
      </w:r>
      <w:r w:rsidRPr="00B37E57">
        <w:rPr>
          <w:color w:val="000000" w:themeColor="text1"/>
          <w:sz w:val="22"/>
          <w:szCs w:val="22"/>
          <w:lang w:val="sk-SK"/>
        </w:rPr>
        <w:t xml:space="preserve">vo výške 60 bodov. Ročne bude musieť získať 180 bodov. </w:t>
      </w:r>
    </w:p>
    <w:p w:rsidR="00345968" w:rsidRDefault="00345968" w:rsidP="00B37E57">
      <w:pPr>
        <w:jc w:val="both"/>
        <w:rPr>
          <w:color w:val="000000" w:themeColor="text1"/>
          <w:sz w:val="22"/>
          <w:szCs w:val="22"/>
          <w:lang w:val="sk-SK"/>
        </w:rPr>
      </w:pPr>
    </w:p>
    <w:p w:rsidR="00345968" w:rsidRPr="00B37E57" w:rsidRDefault="00345968" w:rsidP="00B37E57">
      <w:pPr>
        <w:jc w:val="both"/>
        <w:rPr>
          <w:color w:val="000000" w:themeColor="text1"/>
          <w:sz w:val="22"/>
          <w:szCs w:val="22"/>
          <w:lang w:val="sk-SK"/>
        </w:rPr>
      </w:pPr>
      <w:r>
        <w:rPr>
          <w:color w:val="000000" w:themeColor="text1"/>
          <w:sz w:val="22"/>
          <w:szCs w:val="22"/>
          <w:lang w:val="sk-SK"/>
        </w:rPr>
        <w:t>V prípade spoluautorstva publikačného výstupu získa pedagóg počet bodov podľa percentuálneho podielu spoluautorstva.</w:t>
      </w:r>
    </w:p>
    <w:p w:rsidR="00766EDB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:rsidR="00722B74" w:rsidRPr="00722B74" w:rsidRDefault="00722B74" w:rsidP="00766EDB">
      <w:pPr>
        <w:tabs>
          <w:tab w:val="left" w:pos="709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systém hodnotenia</w:t>
      </w:r>
      <w:r w:rsidR="00F74B50">
        <w:rPr>
          <w:sz w:val="22"/>
          <w:szCs w:val="22"/>
          <w:lang w:val="sk-SK"/>
        </w:rPr>
        <w:t xml:space="preserve"> a odmeňovania VVČ </w:t>
      </w:r>
      <w:bookmarkStart w:id="0" w:name="_GoBack"/>
      <w:bookmarkEnd w:id="0"/>
      <w:r>
        <w:rPr>
          <w:sz w:val="22"/>
          <w:szCs w:val="22"/>
          <w:lang w:val="sk-SK"/>
        </w:rPr>
        <w:t>nadobúda účinnosť od 1. júla 2018.</w:t>
      </w:r>
    </w:p>
    <w:p w:rsidR="00A96832" w:rsidRPr="00DD5D15" w:rsidRDefault="00A96832" w:rsidP="00A96832">
      <w:pPr>
        <w:rPr>
          <w:sz w:val="22"/>
          <w:szCs w:val="22"/>
          <w:lang w:val="sk-SK"/>
        </w:rPr>
      </w:pPr>
    </w:p>
    <w:p w:rsidR="00C221AF" w:rsidRPr="00B37E57" w:rsidRDefault="007916BC" w:rsidP="00C221AF">
      <w:pPr>
        <w:rPr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 xml:space="preserve">V Banskej Bystrici </w:t>
      </w:r>
      <w:r w:rsidR="00B37E57" w:rsidRPr="00B37E57">
        <w:rPr>
          <w:color w:val="000000" w:themeColor="text1"/>
          <w:sz w:val="22"/>
          <w:szCs w:val="22"/>
          <w:lang w:val="sk-SK"/>
        </w:rPr>
        <w:t>1</w:t>
      </w:r>
      <w:r w:rsidR="00FE64EE">
        <w:rPr>
          <w:color w:val="000000" w:themeColor="text1"/>
          <w:sz w:val="22"/>
          <w:szCs w:val="22"/>
          <w:lang w:val="sk-SK"/>
        </w:rPr>
        <w:t xml:space="preserve">4. mája </w:t>
      </w:r>
      <w:r w:rsidR="006F26BF" w:rsidRPr="00B37E57">
        <w:rPr>
          <w:color w:val="000000" w:themeColor="text1"/>
          <w:sz w:val="22"/>
          <w:szCs w:val="22"/>
          <w:lang w:val="sk-SK"/>
        </w:rPr>
        <w:t>2018</w:t>
      </w:r>
      <w:r w:rsidR="00766EDB" w:rsidRPr="00B37E57">
        <w:rPr>
          <w:sz w:val="22"/>
          <w:szCs w:val="22"/>
          <w:lang w:val="sk-SK"/>
        </w:rPr>
        <w:tab/>
      </w:r>
      <w:r w:rsidR="00766EDB" w:rsidRPr="00B37E57">
        <w:rPr>
          <w:sz w:val="22"/>
          <w:szCs w:val="22"/>
          <w:lang w:val="sk-SK"/>
        </w:rPr>
        <w:tab/>
      </w:r>
      <w:r w:rsidR="00766EDB" w:rsidRPr="00B37E57">
        <w:rPr>
          <w:sz w:val="22"/>
          <w:szCs w:val="22"/>
          <w:lang w:val="sk-SK"/>
        </w:rPr>
        <w:tab/>
      </w:r>
      <w:r w:rsidR="00766EDB" w:rsidRPr="00B37E57">
        <w:rPr>
          <w:sz w:val="22"/>
          <w:szCs w:val="22"/>
          <w:lang w:val="sk-SK"/>
        </w:rPr>
        <w:tab/>
      </w:r>
      <w:r w:rsidR="00766EDB" w:rsidRPr="00B37E57">
        <w:rPr>
          <w:sz w:val="22"/>
          <w:szCs w:val="22"/>
          <w:lang w:val="sk-SK"/>
        </w:rPr>
        <w:tab/>
      </w:r>
    </w:p>
    <w:p w:rsidR="00C221AF" w:rsidRDefault="00C221AF" w:rsidP="00C221AF">
      <w:pPr>
        <w:rPr>
          <w:sz w:val="22"/>
          <w:szCs w:val="22"/>
          <w:lang w:val="sk-SK"/>
        </w:rPr>
      </w:pPr>
    </w:p>
    <w:p w:rsidR="00C221AF" w:rsidRPr="00B37E57" w:rsidRDefault="00B37E57" w:rsidP="00C221AF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</w:t>
      </w:r>
      <w:r w:rsidR="00FE64EE">
        <w:rPr>
          <w:b/>
          <w:sz w:val="22"/>
          <w:szCs w:val="22"/>
          <w:lang w:val="sk-SK"/>
        </w:rPr>
        <w:t>d</w:t>
      </w:r>
      <w:r w:rsidRPr="00B37E57">
        <w:rPr>
          <w:b/>
          <w:sz w:val="22"/>
          <w:szCs w:val="22"/>
          <w:lang w:val="sk-SK"/>
        </w:rPr>
        <w:t>oc. Dr. iur. JUDr. Ing. Michal Turošík, PhD.</w:t>
      </w:r>
    </w:p>
    <w:p w:rsidR="00C221AF" w:rsidRPr="006F26BF" w:rsidRDefault="00C221AF" w:rsidP="00C221AF">
      <w:pPr>
        <w:rPr>
          <w:strike/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:rsidR="00C221AF" w:rsidRPr="00B37E57" w:rsidRDefault="00C221AF" w:rsidP="00C221AF">
      <w:pPr>
        <w:rPr>
          <w:i/>
          <w:sz w:val="22"/>
          <w:szCs w:val="22"/>
          <w:lang w:val="sk-SK"/>
        </w:rPr>
      </w:pPr>
      <w:r w:rsidRPr="00C221A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                                                                                      </w:t>
      </w:r>
      <w:r w:rsidR="00B37E57">
        <w:rPr>
          <w:sz w:val="22"/>
          <w:szCs w:val="22"/>
          <w:lang w:val="sk-SK"/>
        </w:rPr>
        <w:t xml:space="preserve">   </w:t>
      </w:r>
      <w:r>
        <w:rPr>
          <w:sz w:val="22"/>
          <w:szCs w:val="22"/>
          <w:lang w:val="sk-SK"/>
        </w:rPr>
        <w:t xml:space="preserve"> </w:t>
      </w:r>
      <w:r w:rsidRPr="00B37E57">
        <w:rPr>
          <w:i/>
          <w:sz w:val="22"/>
          <w:szCs w:val="22"/>
          <w:lang w:val="sk-SK"/>
        </w:rPr>
        <w:t>dekan Právnickej fakulty UMB</w:t>
      </w:r>
    </w:p>
    <w:p w:rsidR="007916BC" w:rsidRPr="00DD5D15" w:rsidRDefault="007916BC">
      <w:pPr>
        <w:rPr>
          <w:sz w:val="22"/>
          <w:szCs w:val="22"/>
          <w:lang w:val="sk-SK"/>
        </w:rPr>
      </w:pPr>
    </w:p>
    <w:sectPr w:rsidR="007916BC" w:rsidRPr="00DD5D15" w:rsidSect="000E38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5" w:rsidRDefault="00B45FA5" w:rsidP="00D62A13">
      <w:r>
        <w:separator/>
      </w:r>
    </w:p>
  </w:endnote>
  <w:endnote w:type="continuationSeparator" w:id="0">
    <w:p w:rsidR="00B45FA5" w:rsidRDefault="00B45FA5" w:rsidP="00D6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5" w:rsidRDefault="00B45FA5" w:rsidP="00D62A13">
      <w:r>
        <w:separator/>
      </w:r>
    </w:p>
  </w:footnote>
  <w:footnote w:type="continuationSeparator" w:id="0">
    <w:p w:rsidR="00B45FA5" w:rsidRDefault="00B45FA5" w:rsidP="00D6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35A"/>
    <w:multiLevelType w:val="hybridMultilevel"/>
    <w:tmpl w:val="B48AB6AA"/>
    <w:lvl w:ilvl="0" w:tplc="19DAF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656"/>
    <w:multiLevelType w:val="multilevel"/>
    <w:tmpl w:val="AC80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9297005"/>
    <w:multiLevelType w:val="hybridMultilevel"/>
    <w:tmpl w:val="5BFC6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03A"/>
    <w:multiLevelType w:val="hybridMultilevel"/>
    <w:tmpl w:val="F02A0D82"/>
    <w:lvl w:ilvl="0" w:tplc="FE6057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75555"/>
    <w:multiLevelType w:val="hybridMultilevel"/>
    <w:tmpl w:val="DD1AB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03E"/>
    <w:multiLevelType w:val="hybridMultilevel"/>
    <w:tmpl w:val="968AB3DC"/>
    <w:lvl w:ilvl="0" w:tplc="7E9C8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A95"/>
    <w:multiLevelType w:val="hybridMultilevel"/>
    <w:tmpl w:val="62CA6776"/>
    <w:lvl w:ilvl="0" w:tplc="082849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3FC"/>
    <w:multiLevelType w:val="multilevel"/>
    <w:tmpl w:val="DD4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8" w15:restartNumberingAfterBreak="0">
    <w:nsid w:val="33946AA3"/>
    <w:multiLevelType w:val="multilevel"/>
    <w:tmpl w:val="AC80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47B1EBE"/>
    <w:multiLevelType w:val="hybridMultilevel"/>
    <w:tmpl w:val="40C2E544"/>
    <w:lvl w:ilvl="0" w:tplc="DF94E8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A294F"/>
    <w:multiLevelType w:val="hybridMultilevel"/>
    <w:tmpl w:val="7CC06AD6"/>
    <w:lvl w:ilvl="0" w:tplc="DFD2F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5C3"/>
    <w:multiLevelType w:val="hybridMultilevel"/>
    <w:tmpl w:val="A8E2502A"/>
    <w:lvl w:ilvl="0" w:tplc="4034793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775A87"/>
    <w:multiLevelType w:val="hybridMultilevel"/>
    <w:tmpl w:val="CC7C518A"/>
    <w:lvl w:ilvl="0" w:tplc="DF94E8BC">
      <w:start w:val="2"/>
      <w:numFmt w:val="upperRoman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3C69"/>
    <w:multiLevelType w:val="hybridMultilevel"/>
    <w:tmpl w:val="A7E8E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6FF"/>
    <w:multiLevelType w:val="hybridMultilevel"/>
    <w:tmpl w:val="0DACD4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2519F"/>
    <w:multiLevelType w:val="hybridMultilevel"/>
    <w:tmpl w:val="D1089DC2"/>
    <w:lvl w:ilvl="0" w:tplc="70642B5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455FDF"/>
    <w:multiLevelType w:val="multilevel"/>
    <w:tmpl w:val="E028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54D93E66"/>
    <w:multiLevelType w:val="multilevel"/>
    <w:tmpl w:val="DC7C31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1F0BE6"/>
    <w:multiLevelType w:val="hybridMultilevel"/>
    <w:tmpl w:val="E1DA29D6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0E30"/>
    <w:multiLevelType w:val="hybridMultilevel"/>
    <w:tmpl w:val="C7EA1040"/>
    <w:lvl w:ilvl="0" w:tplc="19DAF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50DA"/>
    <w:multiLevelType w:val="multilevel"/>
    <w:tmpl w:val="103AE1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21" w15:restartNumberingAfterBreak="0">
    <w:nsid w:val="5F50519C"/>
    <w:multiLevelType w:val="hybridMultilevel"/>
    <w:tmpl w:val="2F6229BA"/>
    <w:lvl w:ilvl="0" w:tplc="70C0DD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58AA"/>
    <w:multiLevelType w:val="hybridMultilevel"/>
    <w:tmpl w:val="6990486A"/>
    <w:lvl w:ilvl="0" w:tplc="70C0DD12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0803DAC"/>
    <w:multiLevelType w:val="hybridMultilevel"/>
    <w:tmpl w:val="806A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FF6"/>
    <w:multiLevelType w:val="hybridMultilevel"/>
    <w:tmpl w:val="5DE0E506"/>
    <w:lvl w:ilvl="0" w:tplc="3236C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273E"/>
    <w:multiLevelType w:val="multilevel"/>
    <w:tmpl w:val="DD4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23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24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  <w:num w:numId="23">
    <w:abstractNumId w:val="21"/>
  </w:num>
  <w:num w:numId="24">
    <w:abstractNumId w:val="22"/>
  </w:num>
  <w:num w:numId="25">
    <w:abstractNumId w:val="25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B"/>
    <w:rsid w:val="00003743"/>
    <w:rsid w:val="00023610"/>
    <w:rsid w:val="0003443A"/>
    <w:rsid w:val="00047735"/>
    <w:rsid w:val="00050B6E"/>
    <w:rsid w:val="00083E4D"/>
    <w:rsid w:val="000D2A73"/>
    <w:rsid w:val="000E36C2"/>
    <w:rsid w:val="000E3835"/>
    <w:rsid w:val="001454AE"/>
    <w:rsid w:val="00180A0F"/>
    <w:rsid w:val="0021611B"/>
    <w:rsid w:val="00226AED"/>
    <w:rsid w:val="0029329F"/>
    <w:rsid w:val="002E105A"/>
    <w:rsid w:val="002F5D90"/>
    <w:rsid w:val="00345968"/>
    <w:rsid w:val="00367068"/>
    <w:rsid w:val="003C56B3"/>
    <w:rsid w:val="003E56CE"/>
    <w:rsid w:val="00412B07"/>
    <w:rsid w:val="00420B5D"/>
    <w:rsid w:val="00440E7E"/>
    <w:rsid w:val="00467FF3"/>
    <w:rsid w:val="00497DBC"/>
    <w:rsid w:val="005109C7"/>
    <w:rsid w:val="00562F09"/>
    <w:rsid w:val="005E6874"/>
    <w:rsid w:val="00600238"/>
    <w:rsid w:val="00696836"/>
    <w:rsid w:val="00697A56"/>
    <w:rsid w:val="006F1585"/>
    <w:rsid w:val="006F26BF"/>
    <w:rsid w:val="00703330"/>
    <w:rsid w:val="00706326"/>
    <w:rsid w:val="00722B74"/>
    <w:rsid w:val="00741B03"/>
    <w:rsid w:val="00742557"/>
    <w:rsid w:val="00766EDB"/>
    <w:rsid w:val="007851DB"/>
    <w:rsid w:val="007916BC"/>
    <w:rsid w:val="007A6A28"/>
    <w:rsid w:val="007B34E7"/>
    <w:rsid w:val="0081710F"/>
    <w:rsid w:val="0086214F"/>
    <w:rsid w:val="00894972"/>
    <w:rsid w:val="008C6E8D"/>
    <w:rsid w:val="009759D4"/>
    <w:rsid w:val="009E612B"/>
    <w:rsid w:val="00A62508"/>
    <w:rsid w:val="00A96832"/>
    <w:rsid w:val="00AA094C"/>
    <w:rsid w:val="00AE0048"/>
    <w:rsid w:val="00AE3F34"/>
    <w:rsid w:val="00AF0737"/>
    <w:rsid w:val="00AF1729"/>
    <w:rsid w:val="00B00D8A"/>
    <w:rsid w:val="00B2351D"/>
    <w:rsid w:val="00B34109"/>
    <w:rsid w:val="00B37E57"/>
    <w:rsid w:val="00B45FA5"/>
    <w:rsid w:val="00B75105"/>
    <w:rsid w:val="00B84C93"/>
    <w:rsid w:val="00B90027"/>
    <w:rsid w:val="00BB3068"/>
    <w:rsid w:val="00BB4568"/>
    <w:rsid w:val="00BB7B8C"/>
    <w:rsid w:val="00BD350B"/>
    <w:rsid w:val="00BF7DFE"/>
    <w:rsid w:val="00C221AF"/>
    <w:rsid w:val="00C36A58"/>
    <w:rsid w:val="00C57AA9"/>
    <w:rsid w:val="00C95E93"/>
    <w:rsid w:val="00CB1C7C"/>
    <w:rsid w:val="00D46C1E"/>
    <w:rsid w:val="00D62A13"/>
    <w:rsid w:val="00DC0292"/>
    <w:rsid w:val="00DC59FE"/>
    <w:rsid w:val="00DD5D15"/>
    <w:rsid w:val="00E02D2E"/>
    <w:rsid w:val="00E1444C"/>
    <w:rsid w:val="00E3379E"/>
    <w:rsid w:val="00E7243F"/>
    <w:rsid w:val="00E83DA5"/>
    <w:rsid w:val="00E865E6"/>
    <w:rsid w:val="00E96B0B"/>
    <w:rsid w:val="00EA46A5"/>
    <w:rsid w:val="00EF6E45"/>
    <w:rsid w:val="00EF7B37"/>
    <w:rsid w:val="00F46CD8"/>
    <w:rsid w:val="00F74B50"/>
    <w:rsid w:val="00F84251"/>
    <w:rsid w:val="00FE64E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C1F"/>
  <w15:docId w15:val="{DB9FEC3A-7094-428F-8471-5EB6B3B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8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0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92"/>
    <w:rPr>
      <w:rFonts w:ascii="Tahoma" w:eastAsia="Times New Roman" w:hAnsi="Tahoma" w:cs="Tahoma"/>
      <w:sz w:val="16"/>
      <w:szCs w:val="16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62A1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2A1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62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5AF9-7FD6-4F26-BF43-76A7CCA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gonosova</dc:creator>
  <cp:lastModifiedBy>mnemethova</cp:lastModifiedBy>
  <cp:revision>10</cp:revision>
  <cp:lastPrinted>2017-04-03T08:51:00Z</cp:lastPrinted>
  <dcterms:created xsi:type="dcterms:W3CDTF">2018-05-30T14:11:00Z</dcterms:created>
  <dcterms:modified xsi:type="dcterms:W3CDTF">2018-05-31T03:51:00Z</dcterms:modified>
</cp:coreProperties>
</file>